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6BBAC" w14:textId="5216B359" w:rsidR="001C579F" w:rsidRPr="001C579F" w:rsidRDefault="001C579F" w:rsidP="001C579F">
      <w:pPr>
        <w:sectPr w:rsidR="001C579F" w:rsidRPr="001C579F" w:rsidSect="006A606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7" w:right="1166" w:bottom="1728" w:left="1354" w:header="907" w:footer="720" w:gutter="0"/>
          <w:cols w:space="720"/>
          <w:titlePg/>
          <w:docGrid w:linePitch="360"/>
        </w:sectPr>
      </w:pPr>
    </w:p>
    <w:p w14:paraId="2BBA7866" w14:textId="37C0A995" w:rsidR="00842F9F" w:rsidRDefault="00CE6450" w:rsidP="001C579F">
      <w:pPr>
        <w:pStyle w:val="A-WriteonLines"/>
        <w:spacing w:after="120"/>
      </w:pPr>
      <w:r>
        <w:t>Name ______________________________________</w:t>
      </w:r>
      <w:r w:rsidR="00142D0B">
        <w:br/>
      </w:r>
    </w:p>
    <w:p w14:paraId="6C010EFD" w14:textId="2346F433" w:rsidR="00142D0B" w:rsidRDefault="00142D0B" w:rsidP="00DE7F74">
      <w:pPr>
        <w:pStyle w:val="A-BH-spaceafter"/>
        <w:tabs>
          <w:tab w:val="left" w:pos="8790"/>
        </w:tabs>
        <w:spacing w:after="240"/>
      </w:pPr>
      <w:r w:rsidRPr="0000490D">
        <w:t xml:space="preserve">Unit </w:t>
      </w:r>
      <w:r>
        <w:t>1</w:t>
      </w:r>
      <w:r w:rsidRPr="0000490D">
        <w:t xml:space="preserve"> Final Performance Task Rubrics</w:t>
      </w:r>
      <w:r w:rsidR="00DE7F74">
        <w:tab/>
      </w:r>
    </w:p>
    <w:tbl>
      <w:tblPr>
        <w:tblStyle w:val="TableGrid"/>
        <w:tblW w:w="14040" w:type="dxa"/>
        <w:tblInd w:w="-4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86" w:type="dxa"/>
          <w:right w:w="86" w:type="dxa"/>
        </w:tblCellMar>
        <w:tblLook w:val="04A0" w:firstRow="1" w:lastRow="0" w:firstColumn="1" w:lastColumn="0" w:noHBand="0" w:noVBand="1"/>
      </w:tblPr>
      <w:tblGrid>
        <w:gridCol w:w="2610"/>
        <w:gridCol w:w="2970"/>
        <w:gridCol w:w="2970"/>
        <w:gridCol w:w="2880"/>
        <w:gridCol w:w="2610"/>
      </w:tblGrid>
      <w:tr w:rsidR="00142D0B" w:rsidRPr="006A3D0F" w14:paraId="10A453CD" w14:textId="77777777" w:rsidTr="00294E4B">
        <w:trPr>
          <w:trHeight w:val="435"/>
        </w:trPr>
        <w:tc>
          <w:tcPr>
            <w:tcW w:w="14040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7FA8FAA4" w14:textId="726AF059" w:rsidR="00E87C70" w:rsidRDefault="00142D0B" w:rsidP="00E87C70">
            <w:pPr>
              <w:pStyle w:val="A-ChartDH"/>
            </w:pPr>
            <w:r w:rsidRPr="00917052">
              <w:t>Option 1</w:t>
            </w:r>
          </w:p>
        </w:tc>
      </w:tr>
      <w:tr w:rsidR="001C579F" w:rsidRPr="006A3D0F" w14:paraId="046D969E" w14:textId="77777777" w:rsidTr="001C74DD">
        <w:trPr>
          <w:trHeight w:val="310"/>
        </w:trPr>
        <w:tc>
          <w:tcPr>
            <w:tcW w:w="261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B2F9A72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97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C44B904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97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37AB1BC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88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50146A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61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CFF2C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E87C70" w:rsidRPr="006A3D0F" w14:paraId="3C7F515F" w14:textId="77777777" w:rsidTr="001C74DD">
        <w:tc>
          <w:tcPr>
            <w:tcW w:w="2610" w:type="dxa"/>
            <w:tcMar>
              <w:top w:w="43" w:type="dxa"/>
              <w:left w:w="86" w:type="dxa"/>
              <w:right w:w="86" w:type="dxa"/>
            </w:tcMar>
            <w:hideMark/>
          </w:tcPr>
          <w:p w14:paraId="29CFC4A7" w14:textId="20411F61" w:rsidR="00E87C70" w:rsidRPr="001C579F" w:rsidRDefault="0068368A" w:rsidP="00E87C70">
            <w:pPr>
              <w:pStyle w:val="A-ChartText-boldcells-10p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Lesson plan</w:t>
            </w:r>
            <w:r w:rsidR="00E87C70" w:rsidRPr="001C579F">
              <w:rPr>
                <w:sz w:val="18"/>
                <w:szCs w:val="18"/>
              </w:rPr>
              <w:t xml:space="preserve"> demonstrates comprehension of enduring understanding</w:t>
            </w:r>
            <w:r w:rsidR="006E0860">
              <w:rPr>
                <w:sz w:val="18"/>
                <w:szCs w:val="18"/>
              </w:rPr>
              <w:t>s</w:t>
            </w:r>
            <w:r w:rsidR="00E87C70" w:rsidRPr="001C579F">
              <w:rPr>
                <w:sz w:val="18"/>
                <w:szCs w:val="18"/>
              </w:rPr>
              <w:t xml:space="preserve"> for unit.</w:t>
            </w:r>
          </w:p>
        </w:tc>
        <w:tc>
          <w:tcPr>
            <w:tcW w:w="2970" w:type="dxa"/>
            <w:tcMar>
              <w:top w:w="43" w:type="dxa"/>
              <w:left w:w="86" w:type="dxa"/>
              <w:right w:w="86" w:type="dxa"/>
            </w:tcMar>
            <w:hideMark/>
          </w:tcPr>
          <w:p w14:paraId="22B7FB09" w14:textId="70D52862" w:rsidR="00E87C70" w:rsidRPr="001C579F" w:rsidRDefault="00A25E87" w:rsidP="00E87C70">
            <w:pPr>
              <w:pStyle w:val="A-ChartText-10p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Lesson plan</w:t>
            </w:r>
            <w:r w:rsidR="00E87C70" w:rsidRPr="001C579F">
              <w:rPr>
                <w:sz w:val="18"/>
                <w:szCs w:val="18"/>
              </w:rPr>
              <w:t xml:space="preserve"> is coherent, insightful, </w:t>
            </w:r>
            <w:r w:rsidR="00DE7F74">
              <w:rPr>
                <w:sz w:val="18"/>
                <w:szCs w:val="18"/>
              </w:rPr>
              <w:br/>
            </w:r>
            <w:r w:rsidR="00E87C70" w:rsidRPr="001C579F">
              <w:rPr>
                <w:sz w:val="18"/>
                <w:szCs w:val="18"/>
              </w:rPr>
              <w:t xml:space="preserve">and clearly demonstrates </w:t>
            </w:r>
            <w:r w:rsidR="00DE7F74">
              <w:rPr>
                <w:sz w:val="18"/>
                <w:szCs w:val="18"/>
              </w:rPr>
              <w:br/>
            </w:r>
            <w:r w:rsidR="00E87C70" w:rsidRPr="001C579F">
              <w:rPr>
                <w:sz w:val="18"/>
                <w:szCs w:val="18"/>
              </w:rPr>
              <w:t>comprehension of enduring understanding</w:t>
            </w:r>
            <w:r w:rsidR="00AB2D84">
              <w:rPr>
                <w:sz w:val="18"/>
                <w:szCs w:val="18"/>
              </w:rPr>
              <w:t>s</w:t>
            </w:r>
            <w:r w:rsidR="00E87C70" w:rsidRPr="001C579F">
              <w:rPr>
                <w:sz w:val="18"/>
                <w:szCs w:val="18"/>
              </w:rPr>
              <w:t xml:space="preserve"> </w:t>
            </w:r>
            <w:r w:rsidR="00AB2D84">
              <w:rPr>
                <w:sz w:val="18"/>
                <w:szCs w:val="18"/>
              </w:rPr>
              <w:t>for unit</w:t>
            </w:r>
            <w:r w:rsidR="00E87C70" w:rsidRPr="001C579F">
              <w:rPr>
                <w:sz w:val="18"/>
                <w:szCs w:val="18"/>
              </w:rPr>
              <w:t>.</w:t>
            </w:r>
          </w:p>
        </w:tc>
        <w:tc>
          <w:tcPr>
            <w:tcW w:w="2970" w:type="dxa"/>
            <w:tcMar>
              <w:top w:w="43" w:type="dxa"/>
              <w:left w:w="86" w:type="dxa"/>
              <w:right w:w="86" w:type="dxa"/>
            </w:tcMar>
            <w:hideMark/>
          </w:tcPr>
          <w:p w14:paraId="07263CDF" w14:textId="704BF21A" w:rsidR="00E87C70" w:rsidRPr="001C579F" w:rsidRDefault="00A25E87" w:rsidP="00E87C70">
            <w:pPr>
              <w:pStyle w:val="A-ChartText-10p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Lesson plan</w:t>
            </w:r>
            <w:r w:rsidR="00E87C70" w:rsidRPr="001C579F">
              <w:rPr>
                <w:sz w:val="18"/>
                <w:szCs w:val="18"/>
              </w:rPr>
              <w:t xml:space="preserve"> is sometimes inconsistent but clearly demonstrates comprehension of enduring understanding</w:t>
            </w:r>
            <w:r w:rsidR="00AB2D84">
              <w:rPr>
                <w:sz w:val="18"/>
                <w:szCs w:val="18"/>
              </w:rPr>
              <w:t>s for unit</w:t>
            </w:r>
            <w:r w:rsidR="00E87C70" w:rsidRPr="001C579F">
              <w:rPr>
                <w:sz w:val="18"/>
                <w:szCs w:val="18"/>
              </w:rPr>
              <w:t>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60F9FE1E" w14:textId="59DE34E6" w:rsidR="00E87C70" w:rsidRPr="001C579F" w:rsidRDefault="00A25E87" w:rsidP="00E87C70">
            <w:pPr>
              <w:pStyle w:val="A-ChartText-10p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Lesson plan</w:t>
            </w:r>
            <w:r w:rsidR="00E87C70" w:rsidRPr="001C579F">
              <w:rPr>
                <w:sz w:val="18"/>
                <w:szCs w:val="18"/>
              </w:rPr>
              <w:t xml:space="preserve"> is not coherent and </w:t>
            </w:r>
            <w:r w:rsidR="00E94E73">
              <w:rPr>
                <w:sz w:val="18"/>
                <w:szCs w:val="18"/>
              </w:rPr>
              <w:br/>
            </w:r>
            <w:r w:rsidR="00E87C70" w:rsidRPr="001C579F">
              <w:rPr>
                <w:sz w:val="18"/>
                <w:szCs w:val="18"/>
              </w:rPr>
              <w:t>does not clearly demonstrate comprehension of enduring understanding</w:t>
            </w:r>
            <w:r w:rsidR="00AB2D84">
              <w:rPr>
                <w:sz w:val="18"/>
                <w:szCs w:val="18"/>
              </w:rPr>
              <w:t>s</w:t>
            </w:r>
            <w:r w:rsidR="00E87C70" w:rsidRPr="001C579F">
              <w:rPr>
                <w:sz w:val="18"/>
                <w:szCs w:val="18"/>
              </w:rPr>
              <w:t xml:space="preserve"> </w:t>
            </w:r>
            <w:r w:rsidR="00AB2D84">
              <w:rPr>
                <w:sz w:val="18"/>
                <w:szCs w:val="18"/>
              </w:rPr>
              <w:t>for unit</w:t>
            </w:r>
            <w:r w:rsidR="00E87C70" w:rsidRPr="001C579F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610" w:type="dxa"/>
            <w:tcMar>
              <w:top w:w="43" w:type="dxa"/>
              <w:left w:w="86" w:type="dxa"/>
              <w:right w:w="86" w:type="dxa"/>
            </w:tcMar>
            <w:hideMark/>
          </w:tcPr>
          <w:p w14:paraId="7196AD32" w14:textId="71AA3E95" w:rsidR="00E87C70" w:rsidRPr="001C579F" w:rsidRDefault="00A25E87" w:rsidP="00E87C70">
            <w:pPr>
              <w:pStyle w:val="A-ChartText-10p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Lesson plan </w:t>
            </w:r>
            <w:r w:rsidR="00E87C70" w:rsidRPr="001C579F">
              <w:rPr>
                <w:sz w:val="18"/>
                <w:szCs w:val="18"/>
              </w:rPr>
              <w:t>is limited and does not demonstrate comprehension of enduring understanding</w:t>
            </w:r>
            <w:r w:rsidR="00AB2D84">
              <w:rPr>
                <w:sz w:val="18"/>
                <w:szCs w:val="18"/>
              </w:rPr>
              <w:t>s for unit</w:t>
            </w:r>
            <w:r w:rsidR="00E87C70" w:rsidRPr="001C579F">
              <w:rPr>
                <w:sz w:val="18"/>
                <w:szCs w:val="18"/>
              </w:rPr>
              <w:t>.</w:t>
            </w:r>
          </w:p>
        </w:tc>
      </w:tr>
      <w:tr w:rsidR="00E87C70" w:rsidRPr="006A3D0F" w14:paraId="2F97C762" w14:textId="77777777" w:rsidTr="001C74DD">
        <w:tc>
          <w:tcPr>
            <w:tcW w:w="2610" w:type="dxa"/>
            <w:tcMar>
              <w:top w:w="43" w:type="dxa"/>
              <w:left w:w="86" w:type="dxa"/>
              <w:right w:w="86" w:type="dxa"/>
            </w:tcMar>
            <w:hideMark/>
          </w:tcPr>
          <w:p w14:paraId="7B618D3D" w14:textId="7E59A515" w:rsidR="00E87C70" w:rsidRPr="001C579F" w:rsidRDefault="00E87C70" w:rsidP="00E87C70">
            <w:pPr>
              <w:pStyle w:val="A-ChartText-boldcells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 xml:space="preserve">Lesson plan includes </w:t>
            </w:r>
            <w:r w:rsidR="00CD0A71">
              <w:rPr>
                <w:sz w:val="18"/>
                <w:szCs w:val="18"/>
              </w:rPr>
              <w:t>sacrament’s name and category</w:t>
            </w:r>
            <w:r w:rsidRPr="001C579F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970" w:type="dxa"/>
            <w:tcMar>
              <w:top w:w="43" w:type="dxa"/>
              <w:left w:w="86" w:type="dxa"/>
              <w:right w:w="86" w:type="dxa"/>
            </w:tcMar>
            <w:hideMark/>
          </w:tcPr>
          <w:p w14:paraId="6874544B" w14:textId="08076726" w:rsidR="00E87C70" w:rsidRPr="001C579F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 xml:space="preserve">Lesson plan correctly identifies </w:t>
            </w:r>
            <w:r w:rsidR="00AB2D84">
              <w:rPr>
                <w:sz w:val="18"/>
                <w:szCs w:val="18"/>
              </w:rPr>
              <w:t>sacrament</w:t>
            </w:r>
            <w:r w:rsidR="00DA67F9">
              <w:rPr>
                <w:sz w:val="18"/>
                <w:szCs w:val="18"/>
              </w:rPr>
              <w:t>’s name</w:t>
            </w:r>
            <w:r w:rsidR="00AB2D84">
              <w:rPr>
                <w:sz w:val="18"/>
                <w:szCs w:val="18"/>
              </w:rPr>
              <w:t xml:space="preserve"> </w:t>
            </w:r>
            <w:r w:rsidRPr="001C579F">
              <w:rPr>
                <w:sz w:val="18"/>
                <w:szCs w:val="18"/>
              </w:rPr>
              <w:t>and category.</w:t>
            </w:r>
          </w:p>
        </w:tc>
        <w:tc>
          <w:tcPr>
            <w:tcW w:w="2970" w:type="dxa"/>
            <w:tcMar>
              <w:top w:w="43" w:type="dxa"/>
              <w:left w:w="86" w:type="dxa"/>
              <w:right w:w="86" w:type="dxa"/>
            </w:tcMar>
            <w:hideMark/>
          </w:tcPr>
          <w:p w14:paraId="51D2BA41" w14:textId="4DEA9E50" w:rsidR="00E87C70" w:rsidRPr="001C579F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>Lesson plan correctly identifies sacrament</w:t>
            </w:r>
            <w:r w:rsidR="00DA67F9">
              <w:rPr>
                <w:sz w:val="18"/>
                <w:szCs w:val="18"/>
              </w:rPr>
              <w:t>’s name</w:t>
            </w:r>
            <w:r w:rsidRPr="001C579F">
              <w:rPr>
                <w:sz w:val="18"/>
                <w:szCs w:val="18"/>
              </w:rPr>
              <w:t xml:space="preserve"> or category, </w:t>
            </w:r>
            <w:r w:rsidR="00DE7F74">
              <w:rPr>
                <w:sz w:val="18"/>
                <w:szCs w:val="18"/>
              </w:rPr>
              <w:br/>
            </w:r>
            <w:r w:rsidRPr="001C579F">
              <w:rPr>
                <w:sz w:val="18"/>
                <w:szCs w:val="18"/>
              </w:rPr>
              <w:t>but not both.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1C4036DE" w14:textId="71BA373F" w:rsidR="00E87C70" w:rsidRPr="001C579F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 xml:space="preserve">Lesson plan incorrectly </w:t>
            </w:r>
            <w:r w:rsidR="00DA67F9">
              <w:rPr>
                <w:sz w:val="18"/>
                <w:szCs w:val="18"/>
              </w:rPr>
              <w:t>identifies</w:t>
            </w:r>
            <w:r w:rsidR="00DA67F9" w:rsidRPr="001C579F">
              <w:rPr>
                <w:sz w:val="18"/>
                <w:szCs w:val="18"/>
              </w:rPr>
              <w:t xml:space="preserve"> </w:t>
            </w:r>
            <w:r w:rsidRPr="001C579F">
              <w:rPr>
                <w:sz w:val="18"/>
                <w:szCs w:val="18"/>
              </w:rPr>
              <w:t>sacrament</w:t>
            </w:r>
            <w:r w:rsidR="00DA67F9">
              <w:rPr>
                <w:sz w:val="18"/>
                <w:szCs w:val="18"/>
              </w:rPr>
              <w:t>’s name</w:t>
            </w:r>
            <w:r w:rsidRPr="001C579F">
              <w:rPr>
                <w:sz w:val="18"/>
                <w:szCs w:val="18"/>
              </w:rPr>
              <w:t xml:space="preserve"> or</w:t>
            </w:r>
            <w:r w:rsidR="00AB2D84">
              <w:rPr>
                <w:sz w:val="18"/>
                <w:szCs w:val="18"/>
              </w:rPr>
              <w:t xml:space="preserve"> </w:t>
            </w:r>
            <w:r w:rsidRPr="001C579F">
              <w:rPr>
                <w:sz w:val="18"/>
                <w:szCs w:val="18"/>
              </w:rPr>
              <w:t xml:space="preserve">category. </w:t>
            </w:r>
          </w:p>
        </w:tc>
        <w:tc>
          <w:tcPr>
            <w:tcW w:w="2610" w:type="dxa"/>
            <w:tcMar>
              <w:top w:w="43" w:type="dxa"/>
              <w:left w:w="86" w:type="dxa"/>
              <w:right w:w="86" w:type="dxa"/>
            </w:tcMar>
            <w:hideMark/>
          </w:tcPr>
          <w:p w14:paraId="6685A1A9" w14:textId="58085416" w:rsidR="00E87C70" w:rsidRPr="001C579F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 xml:space="preserve">Lesson plan does not </w:t>
            </w:r>
            <w:r w:rsidR="00DA67F9">
              <w:rPr>
                <w:sz w:val="18"/>
                <w:szCs w:val="18"/>
              </w:rPr>
              <w:t xml:space="preserve">identify sacrament’s </w:t>
            </w:r>
            <w:r w:rsidRPr="001C579F">
              <w:rPr>
                <w:sz w:val="18"/>
                <w:szCs w:val="18"/>
              </w:rPr>
              <w:t xml:space="preserve">name or </w:t>
            </w:r>
            <w:r w:rsidR="00DE7F74">
              <w:rPr>
                <w:sz w:val="18"/>
                <w:szCs w:val="18"/>
              </w:rPr>
              <w:br/>
            </w:r>
            <w:r w:rsidRPr="001C579F">
              <w:rPr>
                <w:sz w:val="18"/>
                <w:szCs w:val="18"/>
              </w:rPr>
              <w:t xml:space="preserve">category. </w:t>
            </w:r>
          </w:p>
        </w:tc>
      </w:tr>
      <w:tr w:rsidR="00E87C70" w:rsidRPr="006A3D0F" w14:paraId="68496A5B" w14:textId="77777777" w:rsidTr="001C74DD">
        <w:tc>
          <w:tcPr>
            <w:tcW w:w="2610" w:type="dxa"/>
            <w:tcMar>
              <w:top w:w="43" w:type="dxa"/>
              <w:left w:w="86" w:type="dxa"/>
              <w:right w:w="86" w:type="dxa"/>
            </w:tcMar>
            <w:hideMark/>
          </w:tcPr>
          <w:p w14:paraId="020F5F62" w14:textId="43112D3D" w:rsidR="00E87C70" w:rsidRPr="001C579F" w:rsidRDefault="00E87C70" w:rsidP="00E87C70">
            <w:pPr>
              <w:pStyle w:val="A-ChartHeads"/>
              <w:jc w:val="lef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 xml:space="preserve">Lesson plan includes </w:t>
            </w:r>
            <w:r w:rsidR="00E94E73">
              <w:rPr>
                <w:sz w:val="18"/>
                <w:szCs w:val="18"/>
              </w:rPr>
              <w:t>descript</w:t>
            </w:r>
            <w:r w:rsidR="00CD0A71">
              <w:rPr>
                <w:sz w:val="18"/>
                <w:szCs w:val="18"/>
              </w:rPr>
              <w:t>ion</w:t>
            </w:r>
            <w:r w:rsidR="00CD0A71" w:rsidRPr="001C579F">
              <w:rPr>
                <w:sz w:val="18"/>
                <w:szCs w:val="18"/>
              </w:rPr>
              <w:t xml:space="preserve"> </w:t>
            </w:r>
            <w:r w:rsidRPr="001C579F">
              <w:rPr>
                <w:sz w:val="18"/>
                <w:szCs w:val="18"/>
              </w:rPr>
              <w:t xml:space="preserve">of </w:t>
            </w:r>
            <w:r w:rsidR="00AB2D84">
              <w:rPr>
                <w:sz w:val="18"/>
                <w:szCs w:val="18"/>
              </w:rPr>
              <w:t>sacrament’s</w:t>
            </w:r>
            <w:r w:rsidR="00AB2D84" w:rsidRPr="001C579F">
              <w:rPr>
                <w:sz w:val="18"/>
                <w:szCs w:val="18"/>
              </w:rPr>
              <w:t xml:space="preserve"> </w:t>
            </w:r>
            <w:r w:rsidRPr="001C579F">
              <w:rPr>
                <w:sz w:val="18"/>
                <w:szCs w:val="18"/>
              </w:rPr>
              <w:t xml:space="preserve">purpose. </w:t>
            </w:r>
          </w:p>
          <w:p w14:paraId="6CC8BF29" w14:textId="6E9FC32C" w:rsidR="00E87C70" w:rsidRPr="001C579F" w:rsidRDefault="00E87C70" w:rsidP="00E87C70">
            <w:pPr>
              <w:pStyle w:val="A-ChartText-boldcells-10pt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43" w:type="dxa"/>
              <w:left w:w="86" w:type="dxa"/>
              <w:right w:w="86" w:type="dxa"/>
            </w:tcMar>
            <w:hideMark/>
          </w:tcPr>
          <w:p w14:paraId="638C4DCC" w14:textId="7C10274E" w:rsidR="00E87C70" w:rsidRPr="001C579F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 xml:space="preserve">Lesson plan includes detailed description of </w:t>
            </w:r>
            <w:r w:rsidR="00AB2D84">
              <w:rPr>
                <w:sz w:val="18"/>
                <w:szCs w:val="18"/>
              </w:rPr>
              <w:t>sacrament’s</w:t>
            </w:r>
            <w:r w:rsidR="00AB2D84" w:rsidRPr="001C579F">
              <w:rPr>
                <w:sz w:val="18"/>
                <w:szCs w:val="18"/>
              </w:rPr>
              <w:t xml:space="preserve"> </w:t>
            </w:r>
            <w:r w:rsidRPr="001C579F">
              <w:rPr>
                <w:sz w:val="18"/>
                <w:szCs w:val="18"/>
              </w:rPr>
              <w:t>purpose.</w:t>
            </w:r>
          </w:p>
        </w:tc>
        <w:tc>
          <w:tcPr>
            <w:tcW w:w="2970" w:type="dxa"/>
            <w:tcMar>
              <w:top w:w="43" w:type="dxa"/>
              <w:left w:w="86" w:type="dxa"/>
              <w:right w:w="86" w:type="dxa"/>
            </w:tcMar>
            <w:hideMark/>
          </w:tcPr>
          <w:p w14:paraId="1891700A" w14:textId="0A659DE3" w:rsidR="00E87C70" w:rsidRPr="001C579F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 xml:space="preserve">Lesson plan includes adequate description of </w:t>
            </w:r>
            <w:r w:rsidR="00AB2D84">
              <w:rPr>
                <w:sz w:val="18"/>
                <w:szCs w:val="18"/>
              </w:rPr>
              <w:t>sacrament’s</w:t>
            </w:r>
            <w:r w:rsidR="00AB2D84" w:rsidRPr="001C579F">
              <w:rPr>
                <w:sz w:val="18"/>
                <w:szCs w:val="18"/>
              </w:rPr>
              <w:t xml:space="preserve"> </w:t>
            </w:r>
            <w:r w:rsidRPr="001C579F">
              <w:rPr>
                <w:sz w:val="18"/>
                <w:szCs w:val="18"/>
              </w:rPr>
              <w:t>purpose.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1E83FCD0" w14:textId="558BDD6B" w:rsidR="00E87C70" w:rsidRPr="001C579F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 xml:space="preserve">Lesson plan includes inadequate description of </w:t>
            </w:r>
            <w:r w:rsidR="00AB2D84">
              <w:rPr>
                <w:sz w:val="18"/>
                <w:szCs w:val="18"/>
              </w:rPr>
              <w:t>sacrament’s</w:t>
            </w:r>
            <w:r w:rsidR="00AB2D84" w:rsidRPr="001C579F">
              <w:rPr>
                <w:sz w:val="18"/>
                <w:szCs w:val="18"/>
              </w:rPr>
              <w:t xml:space="preserve"> </w:t>
            </w:r>
            <w:r w:rsidRPr="001C579F">
              <w:rPr>
                <w:sz w:val="18"/>
                <w:szCs w:val="18"/>
              </w:rPr>
              <w:t>purpose.</w:t>
            </w:r>
          </w:p>
        </w:tc>
        <w:tc>
          <w:tcPr>
            <w:tcW w:w="2610" w:type="dxa"/>
            <w:tcMar>
              <w:top w:w="43" w:type="dxa"/>
              <w:left w:w="86" w:type="dxa"/>
              <w:right w:w="86" w:type="dxa"/>
            </w:tcMar>
            <w:hideMark/>
          </w:tcPr>
          <w:p w14:paraId="48866E7C" w14:textId="41C87B01" w:rsidR="00E87C70" w:rsidRPr="001C579F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 xml:space="preserve">Lesson plan does not include description of </w:t>
            </w:r>
            <w:r w:rsidR="00AB2D84">
              <w:rPr>
                <w:sz w:val="18"/>
                <w:szCs w:val="18"/>
              </w:rPr>
              <w:t>sacrament’s</w:t>
            </w:r>
            <w:r w:rsidR="00AB2D84" w:rsidRPr="001C579F">
              <w:rPr>
                <w:sz w:val="18"/>
                <w:szCs w:val="18"/>
              </w:rPr>
              <w:t xml:space="preserve"> </w:t>
            </w:r>
            <w:r w:rsidRPr="001C579F">
              <w:rPr>
                <w:sz w:val="18"/>
                <w:szCs w:val="18"/>
              </w:rPr>
              <w:t>purpose.</w:t>
            </w:r>
          </w:p>
        </w:tc>
      </w:tr>
      <w:tr w:rsidR="00E87C70" w:rsidRPr="0000490D" w14:paraId="7289AE38" w14:textId="77777777" w:rsidTr="001C74DD">
        <w:tc>
          <w:tcPr>
            <w:tcW w:w="2610" w:type="dxa"/>
            <w:tcMar>
              <w:top w:w="43" w:type="dxa"/>
              <w:left w:w="86" w:type="dxa"/>
              <w:right w:w="86" w:type="dxa"/>
            </w:tcMar>
            <w:hideMark/>
          </w:tcPr>
          <w:p w14:paraId="0D618C20" w14:textId="43A8C5FF" w:rsidR="00E87C70" w:rsidRPr="001C579F" w:rsidRDefault="00E87C70" w:rsidP="00E94E73">
            <w:pPr>
              <w:pStyle w:val="A-ChartHeads"/>
              <w:jc w:val="lef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 xml:space="preserve">Lesson plan includes explanation of symbols and rituals used for sacrament. </w:t>
            </w:r>
          </w:p>
        </w:tc>
        <w:tc>
          <w:tcPr>
            <w:tcW w:w="2970" w:type="dxa"/>
            <w:tcMar>
              <w:top w:w="43" w:type="dxa"/>
              <w:left w:w="86" w:type="dxa"/>
              <w:right w:w="86" w:type="dxa"/>
            </w:tcMar>
            <w:hideMark/>
          </w:tcPr>
          <w:p w14:paraId="05946AF6" w14:textId="3776CC83" w:rsidR="00E87C70" w:rsidRPr="001C579F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>Lesson plan includes detailed explanation of symbols and rituals used for sacrament.</w:t>
            </w:r>
          </w:p>
        </w:tc>
        <w:tc>
          <w:tcPr>
            <w:tcW w:w="2970" w:type="dxa"/>
            <w:tcMar>
              <w:top w:w="43" w:type="dxa"/>
              <w:left w:w="86" w:type="dxa"/>
              <w:right w:w="86" w:type="dxa"/>
            </w:tcMar>
            <w:hideMark/>
          </w:tcPr>
          <w:p w14:paraId="63D01DB0" w14:textId="5F8AFD38" w:rsidR="00E87C70" w:rsidRPr="001C579F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 xml:space="preserve">Lesson plan includes adequate explanation of symbols and rituals used for sacrament. 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420FD06A" w14:textId="146BEFF0" w:rsidR="00E87C70" w:rsidRPr="001C579F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 xml:space="preserve">Lesson plan includes inadequate explanation of symbols and rituals used for sacrament. </w:t>
            </w:r>
          </w:p>
        </w:tc>
        <w:tc>
          <w:tcPr>
            <w:tcW w:w="2610" w:type="dxa"/>
            <w:tcMar>
              <w:top w:w="43" w:type="dxa"/>
              <w:left w:w="86" w:type="dxa"/>
              <w:right w:w="86" w:type="dxa"/>
            </w:tcMar>
            <w:hideMark/>
          </w:tcPr>
          <w:p w14:paraId="73BB466D" w14:textId="6E24E098" w:rsidR="00E87C70" w:rsidRPr="001C579F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>Lesson plan does not include explanation of symbols and rituals used for sacrament.</w:t>
            </w:r>
          </w:p>
        </w:tc>
      </w:tr>
      <w:tr w:rsidR="00E87C70" w:rsidRPr="0000490D" w14:paraId="39457145" w14:textId="77777777" w:rsidTr="001C74DD">
        <w:trPr>
          <w:trHeight w:val="832"/>
        </w:trPr>
        <w:tc>
          <w:tcPr>
            <w:tcW w:w="2610" w:type="dxa"/>
            <w:tcMar>
              <w:top w:w="43" w:type="dxa"/>
              <w:left w:w="86" w:type="dxa"/>
              <w:right w:w="86" w:type="dxa"/>
            </w:tcMar>
          </w:tcPr>
          <w:p w14:paraId="26ED8678" w14:textId="57ED3F78" w:rsidR="00E87C70" w:rsidRPr="001C579F" w:rsidRDefault="00E87C70" w:rsidP="00E87C70">
            <w:pPr>
              <w:pStyle w:val="A-ChartText-boldcells-10pt"/>
              <w:rPr>
                <w:rFonts w:eastAsia="Quattrocento"/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>Lesson plan includes explanation of how sacrament relates to Christ’s life.</w:t>
            </w:r>
          </w:p>
        </w:tc>
        <w:tc>
          <w:tcPr>
            <w:tcW w:w="2970" w:type="dxa"/>
            <w:tcMar>
              <w:top w:w="43" w:type="dxa"/>
              <w:left w:w="86" w:type="dxa"/>
              <w:right w:w="86" w:type="dxa"/>
            </w:tcMar>
          </w:tcPr>
          <w:p w14:paraId="014C6145" w14:textId="78067019" w:rsidR="00E87C70" w:rsidRPr="001C579F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 xml:space="preserve">Lesson plan includes detailed explanation of how sacrament relates to Christ’s life. </w:t>
            </w:r>
          </w:p>
        </w:tc>
        <w:tc>
          <w:tcPr>
            <w:tcW w:w="2970" w:type="dxa"/>
            <w:tcMar>
              <w:top w:w="43" w:type="dxa"/>
              <w:left w:w="86" w:type="dxa"/>
              <w:right w:w="86" w:type="dxa"/>
            </w:tcMar>
          </w:tcPr>
          <w:p w14:paraId="6A3C45F7" w14:textId="79BDFB44" w:rsidR="00E87C70" w:rsidRPr="001C579F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>Lesson plan includes adequate explanation of how sacrament relates to Christ’s life.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255513E3" w14:textId="016BB6A6" w:rsidR="00E87C70" w:rsidRPr="001C579F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 xml:space="preserve">Lesson plan includes inadequate explanation of how sacrament relates to Christ’s life. </w:t>
            </w:r>
          </w:p>
        </w:tc>
        <w:tc>
          <w:tcPr>
            <w:tcW w:w="2610" w:type="dxa"/>
            <w:tcMar>
              <w:top w:w="43" w:type="dxa"/>
              <w:left w:w="86" w:type="dxa"/>
              <w:right w:w="86" w:type="dxa"/>
            </w:tcMar>
          </w:tcPr>
          <w:p w14:paraId="4BE8B3C5" w14:textId="7A5C22C3" w:rsidR="00E87C70" w:rsidRPr="001C579F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 xml:space="preserve">Lesson plan does not include explanation of how sacrament relates to Christ’s life. </w:t>
            </w:r>
          </w:p>
        </w:tc>
      </w:tr>
      <w:tr w:rsidR="00E87C70" w:rsidRPr="0000490D" w14:paraId="06DBABAA" w14:textId="77777777" w:rsidTr="001C74DD">
        <w:trPr>
          <w:trHeight w:val="832"/>
        </w:trPr>
        <w:tc>
          <w:tcPr>
            <w:tcW w:w="2610" w:type="dxa"/>
            <w:tcMar>
              <w:top w:w="43" w:type="dxa"/>
              <w:left w:w="86" w:type="dxa"/>
              <w:right w:w="86" w:type="dxa"/>
            </w:tcMar>
          </w:tcPr>
          <w:p w14:paraId="3F2647A2" w14:textId="55812ECD" w:rsidR="00E87C70" w:rsidRPr="001C579F" w:rsidRDefault="00E87C70" w:rsidP="00E87C70">
            <w:pPr>
              <w:pStyle w:val="A-ChartText-boldcells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 xml:space="preserve">Lesson plan includes explanation of how Christ works in Church through sacrament. </w:t>
            </w:r>
          </w:p>
        </w:tc>
        <w:tc>
          <w:tcPr>
            <w:tcW w:w="2970" w:type="dxa"/>
            <w:tcMar>
              <w:top w:w="43" w:type="dxa"/>
              <w:left w:w="86" w:type="dxa"/>
              <w:right w:w="86" w:type="dxa"/>
            </w:tcMar>
          </w:tcPr>
          <w:p w14:paraId="3A96E2DA" w14:textId="118A2FCF" w:rsidR="00E87C70" w:rsidRPr="001C579F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>Lesson plan includes detailed explanation of how Christ works</w:t>
            </w:r>
            <w:r w:rsidR="00E94E73">
              <w:rPr>
                <w:sz w:val="18"/>
                <w:szCs w:val="18"/>
              </w:rPr>
              <w:br/>
            </w:r>
            <w:r w:rsidRPr="001C579F">
              <w:rPr>
                <w:sz w:val="18"/>
                <w:szCs w:val="18"/>
              </w:rPr>
              <w:t xml:space="preserve">in Church through sacrament. </w:t>
            </w:r>
          </w:p>
        </w:tc>
        <w:tc>
          <w:tcPr>
            <w:tcW w:w="2970" w:type="dxa"/>
            <w:tcMar>
              <w:top w:w="43" w:type="dxa"/>
              <w:left w:w="86" w:type="dxa"/>
              <w:right w:w="86" w:type="dxa"/>
            </w:tcMar>
          </w:tcPr>
          <w:p w14:paraId="5E41F1C6" w14:textId="3CC83569" w:rsidR="00E87C70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 xml:space="preserve">Lesson plan includes adequate explanation of how Christ works </w:t>
            </w:r>
            <w:r w:rsidR="00DE7F74">
              <w:rPr>
                <w:sz w:val="18"/>
                <w:szCs w:val="18"/>
              </w:rPr>
              <w:br/>
            </w:r>
            <w:r w:rsidRPr="001C579F">
              <w:rPr>
                <w:sz w:val="18"/>
                <w:szCs w:val="18"/>
              </w:rPr>
              <w:t>in Church through sacrament.</w:t>
            </w:r>
          </w:p>
          <w:p w14:paraId="4989863C" w14:textId="4198BCC8" w:rsidR="00DE7F74" w:rsidRPr="00DE7F74" w:rsidRDefault="00DE7F74" w:rsidP="00DE7F74"/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3BEF78C0" w14:textId="3C7AA30F" w:rsidR="00E87C70" w:rsidRPr="001C579F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 xml:space="preserve">Lesson plan includes inadequate explanation of how Christ works in Church through sacrament. </w:t>
            </w:r>
          </w:p>
        </w:tc>
        <w:tc>
          <w:tcPr>
            <w:tcW w:w="2610" w:type="dxa"/>
            <w:tcMar>
              <w:top w:w="43" w:type="dxa"/>
              <w:left w:w="86" w:type="dxa"/>
              <w:right w:w="86" w:type="dxa"/>
            </w:tcMar>
          </w:tcPr>
          <w:p w14:paraId="6CF82621" w14:textId="380C20BD" w:rsidR="00E87C70" w:rsidRPr="001C579F" w:rsidRDefault="00E87C70" w:rsidP="00E87C70">
            <w:pPr>
              <w:pStyle w:val="A-ChartText-10pt"/>
              <w:rPr>
                <w:sz w:val="18"/>
                <w:szCs w:val="18"/>
              </w:rPr>
            </w:pPr>
            <w:r w:rsidRPr="001C579F">
              <w:rPr>
                <w:sz w:val="18"/>
                <w:szCs w:val="18"/>
              </w:rPr>
              <w:t xml:space="preserve">Lesson plan does not include explanation of how Christ works in Church through sacrament. </w:t>
            </w:r>
          </w:p>
        </w:tc>
      </w:tr>
      <w:tr w:rsidR="00E87C70" w:rsidRPr="0000490D" w14:paraId="5516359D" w14:textId="77777777" w:rsidTr="001C74DD">
        <w:trPr>
          <w:trHeight w:val="490"/>
        </w:trPr>
        <w:tc>
          <w:tcPr>
            <w:tcW w:w="2610" w:type="dxa"/>
            <w:tcMar>
              <w:top w:w="43" w:type="dxa"/>
              <w:left w:w="86" w:type="dxa"/>
              <w:right w:w="86" w:type="dxa"/>
            </w:tcMar>
          </w:tcPr>
          <w:p w14:paraId="34554CFC" w14:textId="43A8ECDE" w:rsidR="00E87C70" w:rsidRPr="001C579F" w:rsidRDefault="0068368A" w:rsidP="00E87C70">
            <w:pPr>
              <w:pStyle w:val="A-ChartText-boldcells-10p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Lesson plan </w:t>
            </w:r>
            <w:r w:rsidR="00E87C70" w:rsidRPr="001C579F">
              <w:rPr>
                <w:sz w:val="18"/>
                <w:szCs w:val="18"/>
              </w:rPr>
              <w:t>uses proper grammar</w:t>
            </w:r>
            <w:r w:rsidR="00DA67F9">
              <w:rPr>
                <w:sz w:val="18"/>
                <w:szCs w:val="18"/>
              </w:rPr>
              <w:t>,</w:t>
            </w:r>
            <w:r w:rsidR="00E87C70" w:rsidRPr="001C579F">
              <w:rPr>
                <w:sz w:val="18"/>
                <w:szCs w:val="18"/>
              </w:rPr>
              <w:t xml:space="preserve"> spelling</w:t>
            </w:r>
            <w:r w:rsidR="00DA67F9">
              <w:rPr>
                <w:sz w:val="18"/>
                <w:szCs w:val="18"/>
              </w:rPr>
              <w:t>, and diction</w:t>
            </w:r>
            <w:r w:rsidR="00E87C70" w:rsidRPr="001C579F">
              <w:rPr>
                <w:sz w:val="18"/>
                <w:szCs w:val="18"/>
              </w:rPr>
              <w:t>.</w:t>
            </w:r>
          </w:p>
        </w:tc>
        <w:tc>
          <w:tcPr>
            <w:tcW w:w="2970" w:type="dxa"/>
            <w:tcMar>
              <w:top w:w="43" w:type="dxa"/>
              <w:left w:w="86" w:type="dxa"/>
              <w:right w:w="86" w:type="dxa"/>
            </w:tcMar>
          </w:tcPr>
          <w:p w14:paraId="47772A2D" w14:textId="340653C0" w:rsidR="00E87C70" w:rsidRPr="001C579F" w:rsidRDefault="00A25E87" w:rsidP="00E94E73">
            <w:pPr>
              <w:pStyle w:val="A-Char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Lesson plan</w:t>
            </w:r>
            <w:r w:rsidR="00E87C70" w:rsidRPr="001C579F">
              <w:rPr>
                <w:sz w:val="18"/>
                <w:szCs w:val="18"/>
              </w:rPr>
              <w:t xml:space="preserve"> has no </w:t>
            </w:r>
            <w:r w:rsidR="00DA67F9">
              <w:rPr>
                <w:sz w:val="18"/>
                <w:szCs w:val="18"/>
              </w:rPr>
              <w:t xml:space="preserve">errors in </w:t>
            </w:r>
            <w:r w:rsidR="00E87C70" w:rsidRPr="001C579F">
              <w:rPr>
                <w:sz w:val="18"/>
                <w:szCs w:val="18"/>
              </w:rPr>
              <w:t>grammar</w:t>
            </w:r>
            <w:r w:rsidR="00DA67F9">
              <w:rPr>
                <w:sz w:val="18"/>
                <w:szCs w:val="18"/>
              </w:rPr>
              <w:t>,</w:t>
            </w:r>
            <w:r w:rsidR="00E87C70" w:rsidRPr="001C579F">
              <w:rPr>
                <w:sz w:val="18"/>
                <w:szCs w:val="18"/>
              </w:rPr>
              <w:t xml:space="preserve"> spelling</w:t>
            </w:r>
            <w:r w:rsidR="00DA67F9">
              <w:rPr>
                <w:sz w:val="18"/>
                <w:szCs w:val="18"/>
              </w:rPr>
              <w:t>, or diction.</w:t>
            </w:r>
          </w:p>
        </w:tc>
        <w:tc>
          <w:tcPr>
            <w:tcW w:w="2970" w:type="dxa"/>
            <w:tcMar>
              <w:top w:w="43" w:type="dxa"/>
              <w:left w:w="86" w:type="dxa"/>
              <w:right w:w="86" w:type="dxa"/>
            </w:tcMar>
          </w:tcPr>
          <w:p w14:paraId="4199D6E4" w14:textId="16730E3D" w:rsidR="00E87C70" w:rsidRPr="001C579F" w:rsidRDefault="00A25E87" w:rsidP="00E87C70">
            <w:pPr>
              <w:pStyle w:val="A-ChartText-10p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Lesson plan</w:t>
            </w:r>
            <w:r w:rsidRPr="001C579F">
              <w:rPr>
                <w:sz w:val="18"/>
                <w:szCs w:val="18"/>
              </w:rPr>
              <w:t xml:space="preserve"> </w:t>
            </w:r>
            <w:r w:rsidR="00E87C70" w:rsidRPr="001C579F">
              <w:rPr>
                <w:sz w:val="18"/>
                <w:szCs w:val="18"/>
              </w:rPr>
              <w:t>has one or two errors in grammar</w:t>
            </w:r>
            <w:r w:rsidR="00DA67F9">
              <w:rPr>
                <w:sz w:val="18"/>
                <w:szCs w:val="18"/>
              </w:rPr>
              <w:t>,</w:t>
            </w:r>
            <w:r w:rsidR="00E87C70" w:rsidRPr="001C579F">
              <w:rPr>
                <w:sz w:val="18"/>
                <w:szCs w:val="18"/>
              </w:rPr>
              <w:t xml:space="preserve"> spelling</w:t>
            </w:r>
            <w:r w:rsidR="00DA67F9">
              <w:rPr>
                <w:sz w:val="18"/>
                <w:szCs w:val="18"/>
              </w:rPr>
              <w:t>, or diction</w:t>
            </w:r>
            <w:r w:rsidR="00E87C70" w:rsidRPr="001C579F">
              <w:rPr>
                <w:sz w:val="18"/>
                <w:szCs w:val="18"/>
              </w:rPr>
              <w:t>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45D5BACD" w14:textId="58F3F64A" w:rsidR="00E87C70" w:rsidRPr="001C579F" w:rsidRDefault="00A25E87" w:rsidP="00E87C70">
            <w:pPr>
              <w:pStyle w:val="A-ChartText-10p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Lesson plan</w:t>
            </w:r>
            <w:r w:rsidR="00E87C70" w:rsidRPr="001C579F">
              <w:rPr>
                <w:sz w:val="18"/>
                <w:szCs w:val="18"/>
              </w:rPr>
              <w:t xml:space="preserve"> has three or four errors in grammar</w:t>
            </w:r>
            <w:r w:rsidR="00DA67F9">
              <w:rPr>
                <w:sz w:val="18"/>
                <w:szCs w:val="18"/>
              </w:rPr>
              <w:t>,</w:t>
            </w:r>
            <w:r w:rsidR="00E87C70" w:rsidRPr="001C579F">
              <w:rPr>
                <w:sz w:val="18"/>
                <w:szCs w:val="18"/>
              </w:rPr>
              <w:t xml:space="preserve"> spelling</w:t>
            </w:r>
            <w:r w:rsidR="00DA67F9">
              <w:rPr>
                <w:sz w:val="18"/>
                <w:szCs w:val="18"/>
              </w:rPr>
              <w:t>, or diction</w:t>
            </w:r>
            <w:r w:rsidR="00E87C70" w:rsidRPr="001C579F">
              <w:rPr>
                <w:sz w:val="18"/>
                <w:szCs w:val="18"/>
              </w:rPr>
              <w:t>.</w:t>
            </w:r>
          </w:p>
        </w:tc>
        <w:tc>
          <w:tcPr>
            <w:tcW w:w="2610" w:type="dxa"/>
            <w:tcMar>
              <w:top w:w="43" w:type="dxa"/>
              <w:left w:w="86" w:type="dxa"/>
              <w:right w:w="86" w:type="dxa"/>
            </w:tcMar>
          </w:tcPr>
          <w:p w14:paraId="336C1960" w14:textId="6FC87E40" w:rsidR="00E87C70" w:rsidRPr="001C579F" w:rsidRDefault="00A25E87" w:rsidP="007F294B">
            <w:pPr>
              <w:pStyle w:val="A-Char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Lesson plan </w:t>
            </w:r>
            <w:r w:rsidR="00E87C70" w:rsidRPr="001C579F">
              <w:rPr>
                <w:sz w:val="18"/>
                <w:szCs w:val="18"/>
              </w:rPr>
              <w:t>has five or more errors in grammar</w:t>
            </w:r>
            <w:r w:rsidR="00DA67F9">
              <w:rPr>
                <w:sz w:val="18"/>
                <w:szCs w:val="18"/>
              </w:rPr>
              <w:t>,</w:t>
            </w:r>
            <w:r w:rsidR="00E87C70" w:rsidRPr="001C579F">
              <w:rPr>
                <w:sz w:val="18"/>
                <w:szCs w:val="18"/>
              </w:rPr>
              <w:t xml:space="preserve"> spelling</w:t>
            </w:r>
            <w:r w:rsidR="00DA67F9">
              <w:rPr>
                <w:sz w:val="18"/>
                <w:szCs w:val="18"/>
              </w:rPr>
              <w:t xml:space="preserve">, </w:t>
            </w:r>
            <w:r w:rsidR="00DE7F74">
              <w:rPr>
                <w:sz w:val="18"/>
                <w:szCs w:val="18"/>
              </w:rPr>
              <w:br/>
            </w:r>
            <w:r w:rsidR="00DA67F9">
              <w:rPr>
                <w:sz w:val="18"/>
                <w:szCs w:val="18"/>
              </w:rPr>
              <w:t>or diction</w:t>
            </w:r>
            <w:r w:rsidR="00E87C70" w:rsidRPr="001C579F">
              <w:rPr>
                <w:sz w:val="18"/>
                <w:szCs w:val="18"/>
              </w:rPr>
              <w:t>.</w:t>
            </w:r>
          </w:p>
        </w:tc>
      </w:tr>
    </w:tbl>
    <w:p w14:paraId="4AD86FCC" w14:textId="77777777" w:rsidR="006A606A" w:rsidRPr="006A606A" w:rsidRDefault="006A606A">
      <w:pPr>
        <w:rPr>
          <w:sz w:val="2"/>
          <w:szCs w:val="2"/>
        </w:rPr>
      </w:pPr>
      <w:r>
        <w:rPr>
          <w:b/>
        </w:rPr>
        <w:br w:type="page"/>
      </w:r>
    </w:p>
    <w:tbl>
      <w:tblPr>
        <w:tblStyle w:val="TableGrid"/>
        <w:tblW w:w="14040" w:type="dxa"/>
        <w:tblInd w:w="-4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610"/>
        <w:gridCol w:w="2970"/>
        <w:gridCol w:w="2970"/>
        <w:gridCol w:w="2880"/>
        <w:gridCol w:w="2610"/>
      </w:tblGrid>
      <w:tr w:rsidR="00142D0B" w:rsidRPr="006A3D0F" w14:paraId="6F66B6AC" w14:textId="77777777" w:rsidTr="00D41550">
        <w:trPr>
          <w:trHeight w:val="507"/>
        </w:trPr>
        <w:tc>
          <w:tcPr>
            <w:tcW w:w="14040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381742B4" w14:textId="1EF57D66" w:rsidR="00142D0B" w:rsidRPr="00E87C70" w:rsidRDefault="00DE7F74" w:rsidP="00E87C70">
            <w:pPr>
              <w:pStyle w:val="A-ChartDH"/>
            </w:pPr>
            <w:r>
              <w:rPr>
                <w:rFonts w:ascii="Times New Roman" w:hAnsi="Times New Roman"/>
                <w:b w:val="0"/>
                <w:sz w:val="24"/>
                <w:szCs w:val="20"/>
              </w:rPr>
              <w:lastRenderedPageBreak/>
              <w:br w:type="page"/>
            </w:r>
            <w:r w:rsidR="00142D0B" w:rsidRPr="00917052">
              <w:t xml:space="preserve">Option </w:t>
            </w:r>
            <w:r w:rsidR="00142D0B">
              <w:t>2</w:t>
            </w:r>
          </w:p>
        </w:tc>
      </w:tr>
      <w:tr w:rsidR="00142D0B" w:rsidRPr="006A3D0F" w14:paraId="067EEBE3" w14:textId="77777777" w:rsidTr="00294E4B">
        <w:trPr>
          <w:trHeight w:val="337"/>
        </w:trPr>
        <w:tc>
          <w:tcPr>
            <w:tcW w:w="261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27AE908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97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04ABE2F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97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E6EE897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88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FDDC8B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61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A68ED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7F294B" w:rsidRPr="006A3D0F" w14:paraId="62D5FBB2" w14:textId="77777777" w:rsidTr="00294E4B">
        <w:tc>
          <w:tcPr>
            <w:tcW w:w="2610" w:type="dxa"/>
            <w:tcMar>
              <w:top w:w="58" w:type="dxa"/>
              <w:left w:w="115" w:type="dxa"/>
              <w:right w:w="115" w:type="dxa"/>
            </w:tcMar>
          </w:tcPr>
          <w:p w14:paraId="0F392D8B" w14:textId="0F4030F6" w:rsidR="007F294B" w:rsidRPr="00E94E73" w:rsidRDefault="0068368A" w:rsidP="007F294B">
            <w:pPr>
              <w:pStyle w:val="A-ChartText-boldcells-10pt"/>
              <w:rPr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PowerPoint</w:t>
            </w:r>
            <w:r w:rsidR="007F294B" w:rsidRPr="00E94E73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6E0860">
              <w:rPr>
                <w:rFonts w:cs="Arial"/>
                <w:bCs/>
                <w:sz w:val="18"/>
                <w:szCs w:val="18"/>
              </w:rPr>
              <w:t>presentation</w:t>
            </w:r>
            <w:r w:rsidR="006E0860" w:rsidRPr="00E94E73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7F294B" w:rsidRPr="00E94E73">
              <w:rPr>
                <w:rFonts w:cs="Arial"/>
                <w:bCs/>
                <w:sz w:val="18"/>
                <w:szCs w:val="18"/>
              </w:rPr>
              <w:t>demonstrates</w:t>
            </w:r>
            <w:r w:rsidR="006E0860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7F294B" w:rsidRPr="00E94E73">
              <w:rPr>
                <w:rFonts w:cs="Arial"/>
                <w:bCs/>
                <w:sz w:val="18"/>
                <w:szCs w:val="18"/>
              </w:rPr>
              <w:t>comprehension of enduring understanding</w:t>
            </w:r>
            <w:r w:rsidR="00821E14" w:rsidRPr="00E94E73">
              <w:rPr>
                <w:rFonts w:cs="Arial"/>
                <w:bCs/>
                <w:sz w:val="18"/>
                <w:szCs w:val="18"/>
              </w:rPr>
              <w:t>s</w:t>
            </w:r>
            <w:r w:rsidR="007F294B" w:rsidRPr="00E94E73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821E14" w:rsidRPr="00E94E73">
              <w:rPr>
                <w:rFonts w:cs="Arial"/>
                <w:bCs/>
                <w:sz w:val="18"/>
                <w:szCs w:val="18"/>
              </w:rPr>
              <w:t>for unit</w:t>
            </w:r>
            <w:r w:rsidR="007F294B" w:rsidRPr="00E94E73">
              <w:rPr>
                <w:rFonts w:cs="Arial"/>
                <w:bCs/>
                <w:sz w:val="18"/>
                <w:szCs w:val="18"/>
              </w:rPr>
              <w:t>.</w:t>
            </w:r>
          </w:p>
        </w:tc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1F94D450" w14:textId="02A6665D" w:rsidR="007F294B" w:rsidRPr="00E94E73" w:rsidRDefault="00914277" w:rsidP="007F294B">
            <w:pPr>
              <w:pStyle w:val="A-ChartText-10p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PowerPoint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 </w:t>
            </w:r>
            <w:r w:rsidR="006E0860">
              <w:rPr>
                <w:rFonts w:cs="Arial"/>
                <w:sz w:val="18"/>
                <w:szCs w:val="18"/>
              </w:rPr>
              <w:t xml:space="preserve">presentation </w:t>
            </w:r>
            <w:r w:rsidR="007F294B" w:rsidRPr="00E94E73">
              <w:rPr>
                <w:rFonts w:cs="Arial"/>
                <w:sz w:val="18"/>
                <w:szCs w:val="18"/>
              </w:rPr>
              <w:t>is coherent, insightful,</w:t>
            </w:r>
            <w:r w:rsidR="00493C6C">
              <w:rPr>
                <w:rFonts w:cs="Arial"/>
                <w:sz w:val="18"/>
                <w:szCs w:val="18"/>
              </w:rPr>
              <w:t xml:space="preserve"> 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and clearly demonstrates </w:t>
            </w:r>
            <w:r w:rsidR="00493C6C">
              <w:rPr>
                <w:rFonts w:cs="Arial"/>
                <w:sz w:val="18"/>
                <w:szCs w:val="18"/>
              </w:rPr>
              <w:t>comprehen</w:t>
            </w:r>
            <w:r w:rsidR="007F294B" w:rsidRPr="00E94E73">
              <w:rPr>
                <w:rFonts w:cs="Arial"/>
                <w:sz w:val="18"/>
                <w:szCs w:val="18"/>
              </w:rPr>
              <w:t>sion of enduring understanding</w:t>
            </w:r>
            <w:r w:rsidR="00821E14" w:rsidRPr="00E94E73">
              <w:rPr>
                <w:rFonts w:cs="Arial"/>
                <w:sz w:val="18"/>
                <w:szCs w:val="18"/>
              </w:rPr>
              <w:t>s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 </w:t>
            </w:r>
            <w:r w:rsidR="00821E14" w:rsidRPr="00E94E73">
              <w:rPr>
                <w:rFonts w:cs="Arial"/>
                <w:sz w:val="18"/>
                <w:szCs w:val="18"/>
              </w:rPr>
              <w:t>for unit</w:t>
            </w:r>
            <w:r w:rsidR="007F294B" w:rsidRPr="00E94E73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2BA1B7FD" w14:textId="172DDC3B" w:rsidR="007F294B" w:rsidRPr="00E94E73" w:rsidRDefault="00914277" w:rsidP="007F294B">
            <w:pPr>
              <w:pStyle w:val="A-ChartText-10p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PowerPoint</w:t>
            </w:r>
            <w:r w:rsidR="006E0860">
              <w:rPr>
                <w:rFonts w:cs="Arial"/>
                <w:sz w:val="18"/>
                <w:szCs w:val="18"/>
              </w:rPr>
              <w:t xml:space="preserve"> </w:t>
            </w:r>
            <w:r w:rsidR="006E0860">
              <w:rPr>
                <w:rFonts w:cs="Arial"/>
                <w:sz w:val="18"/>
                <w:szCs w:val="18"/>
              </w:rPr>
              <w:t>presentation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 is sometimes inconsistent but clearly demonstrates comprehension of enduring understanding</w:t>
            </w:r>
            <w:r w:rsidR="00821E14" w:rsidRPr="00E94E73">
              <w:rPr>
                <w:rFonts w:cs="Arial"/>
                <w:sz w:val="18"/>
                <w:szCs w:val="18"/>
              </w:rPr>
              <w:t>s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 </w:t>
            </w:r>
            <w:r w:rsidR="00821E14" w:rsidRPr="00E94E73">
              <w:rPr>
                <w:rFonts w:cs="Arial"/>
                <w:sz w:val="18"/>
                <w:szCs w:val="18"/>
              </w:rPr>
              <w:t>for unit</w:t>
            </w:r>
            <w:r w:rsidR="007F294B" w:rsidRPr="00E94E73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880" w:type="dxa"/>
            <w:tcMar>
              <w:top w:w="58" w:type="dxa"/>
              <w:left w:w="115" w:type="dxa"/>
              <w:right w:w="115" w:type="dxa"/>
            </w:tcMar>
          </w:tcPr>
          <w:p w14:paraId="761C1DDA" w14:textId="470E7866" w:rsidR="007F294B" w:rsidRPr="00E94E73" w:rsidRDefault="00914277" w:rsidP="007F294B">
            <w:pPr>
              <w:pStyle w:val="A-ChartText-10p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PowerPoint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 </w:t>
            </w:r>
            <w:r w:rsidR="006E0860">
              <w:rPr>
                <w:rFonts w:cs="Arial"/>
                <w:sz w:val="18"/>
                <w:szCs w:val="18"/>
              </w:rPr>
              <w:t xml:space="preserve">presentation </w:t>
            </w:r>
            <w:r w:rsidR="007F294B" w:rsidRPr="00E94E73">
              <w:rPr>
                <w:rFonts w:cs="Arial"/>
                <w:sz w:val="18"/>
                <w:szCs w:val="18"/>
              </w:rPr>
              <w:t>is not always coherent and does not clearly demonstrate comprehension of enduring understanding</w:t>
            </w:r>
            <w:r w:rsidR="00821E14" w:rsidRPr="00E94E73">
              <w:rPr>
                <w:rFonts w:cs="Arial"/>
                <w:sz w:val="18"/>
                <w:szCs w:val="18"/>
              </w:rPr>
              <w:t>s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 </w:t>
            </w:r>
            <w:r w:rsidR="00821E14" w:rsidRPr="00E94E73">
              <w:rPr>
                <w:rFonts w:cs="Arial"/>
                <w:sz w:val="18"/>
                <w:szCs w:val="18"/>
              </w:rPr>
              <w:t>for unit</w:t>
            </w:r>
            <w:r w:rsidR="007F294B" w:rsidRPr="00E94E73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610" w:type="dxa"/>
            <w:tcMar>
              <w:top w:w="58" w:type="dxa"/>
              <w:left w:w="115" w:type="dxa"/>
              <w:right w:w="115" w:type="dxa"/>
            </w:tcMar>
          </w:tcPr>
          <w:p w14:paraId="2FB23632" w14:textId="4919EE57" w:rsidR="007F294B" w:rsidRPr="00E94E73" w:rsidRDefault="00914277" w:rsidP="007F294B">
            <w:pPr>
              <w:pStyle w:val="A-ChartText-10p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PowerPoint</w:t>
            </w:r>
            <w:r w:rsidR="006E0860">
              <w:rPr>
                <w:rFonts w:cs="Arial"/>
                <w:sz w:val="18"/>
                <w:szCs w:val="18"/>
              </w:rPr>
              <w:t xml:space="preserve"> </w:t>
            </w:r>
            <w:r w:rsidR="006E0860">
              <w:rPr>
                <w:rFonts w:cs="Arial"/>
                <w:sz w:val="18"/>
                <w:szCs w:val="18"/>
              </w:rPr>
              <w:t>presentation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 is limited and does not demonstrate comprehension of enduring understanding</w:t>
            </w:r>
            <w:r w:rsidR="00821E14" w:rsidRPr="00E94E73">
              <w:rPr>
                <w:rFonts w:cs="Arial"/>
                <w:sz w:val="18"/>
                <w:szCs w:val="18"/>
              </w:rPr>
              <w:t>s</w:t>
            </w:r>
            <w:r w:rsidR="00E94E73">
              <w:rPr>
                <w:rFonts w:cs="Arial"/>
                <w:sz w:val="18"/>
                <w:szCs w:val="18"/>
              </w:rPr>
              <w:br/>
            </w:r>
            <w:r w:rsidR="00821E14" w:rsidRPr="00E94E73">
              <w:rPr>
                <w:rFonts w:cs="Arial"/>
                <w:sz w:val="18"/>
                <w:szCs w:val="18"/>
              </w:rPr>
              <w:t>for unit</w:t>
            </w:r>
            <w:r w:rsidR="007F294B" w:rsidRPr="00E94E73">
              <w:rPr>
                <w:rFonts w:cs="Arial"/>
                <w:sz w:val="18"/>
                <w:szCs w:val="18"/>
              </w:rPr>
              <w:t>.</w:t>
            </w:r>
          </w:p>
        </w:tc>
      </w:tr>
      <w:tr w:rsidR="007F294B" w:rsidRPr="006A3D0F" w14:paraId="6E8F00B7" w14:textId="77777777" w:rsidTr="00294E4B">
        <w:trPr>
          <w:trHeight w:val="1300"/>
        </w:trPr>
        <w:tc>
          <w:tcPr>
            <w:tcW w:w="2610" w:type="dxa"/>
            <w:tcMar>
              <w:top w:w="58" w:type="dxa"/>
              <w:left w:w="115" w:type="dxa"/>
              <w:right w:w="115" w:type="dxa"/>
            </w:tcMar>
          </w:tcPr>
          <w:p w14:paraId="3317E05A" w14:textId="131BA017" w:rsidR="007F294B" w:rsidRPr="00E94E73" w:rsidRDefault="007F294B" w:rsidP="007F294B">
            <w:pPr>
              <w:pStyle w:val="A-ChartText-boldcells-10pt"/>
              <w:rPr>
                <w:sz w:val="18"/>
                <w:szCs w:val="18"/>
              </w:rPr>
            </w:pPr>
            <w:r w:rsidRPr="00E94E73">
              <w:rPr>
                <w:rFonts w:cs="Arial"/>
                <w:bCs/>
                <w:sz w:val="18"/>
                <w:szCs w:val="18"/>
              </w:rPr>
              <w:t>PowerPoint</w:t>
            </w:r>
            <w:r w:rsidR="006E0860">
              <w:rPr>
                <w:rFonts w:cs="Arial"/>
                <w:bCs/>
                <w:sz w:val="18"/>
                <w:szCs w:val="18"/>
              </w:rPr>
              <w:t xml:space="preserve"> presentation</w:t>
            </w:r>
            <w:r w:rsidRPr="00E94E73">
              <w:rPr>
                <w:rFonts w:cs="Arial"/>
                <w:bCs/>
                <w:sz w:val="18"/>
                <w:szCs w:val="18"/>
              </w:rPr>
              <w:t xml:space="preserve"> illustrates how celebrating different liturgical seasons helps Christian community connect with Paschal Mystery. </w:t>
            </w:r>
          </w:p>
        </w:tc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3606A108" w14:textId="5DFDF5CC" w:rsidR="007F294B" w:rsidRPr="00E94E73" w:rsidRDefault="007F294B" w:rsidP="007F294B">
            <w:pPr>
              <w:pStyle w:val="A-ChartText-10pt"/>
              <w:rPr>
                <w:sz w:val="18"/>
                <w:szCs w:val="18"/>
              </w:rPr>
            </w:pPr>
            <w:r w:rsidRPr="00E94E73">
              <w:rPr>
                <w:rFonts w:cs="Arial"/>
                <w:sz w:val="18"/>
                <w:szCs w:val="18"/>
              </w:rPr>
              <w:t>PowerPoint</w:t>
            </w:r>
            <w:r w:rsidR="006E0860">
              <w:rPr>
                <w:rFonts w:cs="Arial"/>
                <w:sz w:val="18"/>
                <w:szCs w:val="18"/>
              </w:rPr>
              <w:t xml:space="preserve"> </w:t>
            </w:r>
            <w:r w:rsidR="006E0860">
              <w:rPr>
                <w:rFonts w:cs="Arial"/>
                <w:sz w:val="18"/>
                <w:szCs w:val="18"/>
              </w:rPr>
              <w:t>presentation</w:t>
            </w:r>
            <w:r w:rsidRPr="00E94E73">
              <w:rPr>
                <w:rFonts w:cs="Arial"/>
                <w:sz w:val="18"/>
                <w:szCs w:val="18"/>
              </w:rPr>
              <w:t xml:space="preserve"> clearly illustrates how celebrating different liturgical seasons helps community connect with Paschal Mystery.</w:t>
            </w:r>
          </w:p>
        </w:tc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375C7C8F" w14:textId="731D5B0D" w:rsidR="007F294B" w:rsidRPr="00E94E73" w:rsidRDefault="007F294B" w:rsidP="007F294B">
            <w:pPr>
              <w:pStyle w:val="A-ChartText-10pt"/>
              <w:rPr>
                <w:sz w:val="18"/>
                <w:szCs w:val="18"/>
              </w:rPr>
            </w:pPr>
            <w:r w:rsidRPr="00E94E73">
              <w:rPr>
                <w:rFonts w:cs="Arial"/>
                <w:sz w:val="18"/>
                <w:szCs w:val="18"/>
              </w:rPr>
              <w:t xml:space="preserve">PowerPoint </w:t>
            </w:r>
            <w:r w:rsidR="006E0860">
              <w:rPr>
                <w:rFonts w:cs="Arial"/>
                <w:sz w:val="18"/>
                <w:szCs w:val="18"/>
              </w:rPr>
              <w:t xml:space="preserve">presentation </w:t>
            </w:r>
            <w:r w:rsidRPr="00E94E73">
              <w:rPr>
                <w:rFonts w:cs="Arial"/>
                <w:sz w:val="18"/>
                <w:szCs w:val="18"/>
              </w:rPr>
              <w:t xml:space="preserve">sufficiently illustrates how celebrating different liturgical seasons helps community </w:t>
            </w:r>
            <w:r w:rsidR="00A94569">
              <w:rPr>
                <w:rFonts w:cs="Arial"/>
                <w:sz w:val="18"/>
                <w:szCs w:val="18"/>
              </w:rPr>
              <w:br/>
            </w:r>
            <w:r w:rsidRPr="00E94E73">
              <w:rPr>
                <w:rFonts w:cs="Arial"/>
                <w:sz w:val="18"/>
                <w:szCs w:val="18"/>
              </w:rPr>
              <w:t>connect with Paschal Mystery.</w:t>
            </w:r>
          </w:p>
        </w:tc>
        <w:tc>
          <w:tcPr>
            <w:tcW w:w="2880" w:type="dxa"/>
            <w:tcMar>
              <w:top w:w="58" w:type="dxa"/>
              <w:left w:w="115" w:type="dxa"/>
              <w:right w:w="115" w:type="dxa"/>
            </w:tcMar>
          </w:tcPr>
          <w:p w14:paraId="72234CD1" w14:textId="0F5EF17C" w:rsidR="007F294B" w:rsidRPr="00E94E73" w:rsidRDefault="007F294B" w:rsidP="007F294B">
            <w:pPr>
              <w:pStyle w:val="A-ChartText-10pt"/>
              <w:rPr>
                <w:sz w:val="18"/>
                <w:szCs w:val="18"/>
              </w:rPr>
            </w:pPr>
            <w:r w:rsidRPr="00E94E73">
              <w:rPr>
                <w:rFonts w:cs="Arial"/>
                <w:sz w:val="18"/>
                <w:szCs w:val="18"/>
              </w:rPr>
              <w:t>PowerPoint</w:t>
            </w:r>
            <w:r w:rsidR="006E0860">
              <w:rPr>
                <w:rFonts w:cs="Arial"/>
                <w:sz w:val="18"/>
                <w:szCs w:val="18"/>
              </w:rPr>
              <w:t xml:space="preserve"> </w:t>
            </w:r>
            <w:r w:rsidR="006E0860">
              <w:rPr>
                <w:rFonts w:cs="Arial"/>
                <w:sz w:val="18"/>
                <w:szCs w:val="18"/>
              </w:rPr>
              <w:t>presentation</w:t>
            </w:r>
            <w:r w:rsidRPr="00E94E73">
              <w:rPr>
                <w:rFonts w:cs="Arial"/>
                <w:sz w:val="18"/>
                <w:szCs w:val="18"/>
              </w:rPr>
              <w:t xml:space="preserve"> inadequately illustrates how celebrating different liturgical seasons helps community connect with Paschal Mystery.</w:t>
            </w:r>
          </w:p>
        </w:tc>
        <w:tc>
          <w:tcPr>
            <w:tcW w:w="2610" w:type="dxa"/>
            <w:tcMar>
              <w:top w:w="58" w:type="dxa"/>
              <w:left w:w="115" w:type="dxa"/>
              <w:right w:w="115" w:type="dxa"/>
            </w:tcMar>
          </w:tcPr>
          <w:p w14:paraId="4F46EA15" w14:textId="3D9D1113" w:rsidR="007F294B" w:rsidRPr="00E94E73" w:rsidRDefault="007F294B" w:rsidP="007F294B">
            <w:pPr>
              <w:pStyle w:val="A-ChartText-10pt"/>
              <w:rPr>
                <w:sz w:val="18"/>
                <w:szCs w:val="18"/>
              </w:rPr>
            </w:pPr>
            <w:r w:rsidRPr="00E94E73">
              <w:rPr>
                <w:rFonts w:cs="Arial"/>
                <w:sz w:val="18"/>
                <w:szCs w:val="18"/>
              </w:rPr>
              <w:t xml:space="preserve">PowerPoint </w:t>
            </w:r>
            <w:r w:rsidR="006E0860">
              <w:rPr>
                <w:rFonts w:cs="Arial"/>
                <w:sz w:val="18"/>
                <w:szCs w:val="18"/>
              </w:rPr>
              <w:t xml:space="preserve">presentation </w:t>
            </w:r>
            <w:r w:rsidRPr="00E94E73">
              <w:rPr>
                <w:rFonts w:cs="Arial"/>
                <w:sz w:val="18"/>
                <w:szCs w:val="18"/>
              </w:rPr>
              <w:t>does not illustrate how celebrating different liturgical seasons helps community connect with Paschal Mystery.</w:t>
            </w:r>
          </w:p>
        </w:tc>
      </w:tr>
      <w:tr w:rsidR="007F294B" w:rsidRPr="006A3D0F" w14:paraId="40D63B5D" w14:textId="77777777" w:rsidTr="00294E4B">
        <w:tc>
          <w:tcPr>
            <w:tcW w:w="2610" w:type="dxa"/>
            <w:tcMar>
              <w:top w:w="58" w:type="dxa"/>
              <w:left w:w="115" w:type="dxa"/>
              <w:right w:w="115" w:type="dxa"/>
            </w:tcMar>
          </w:tcPr>
          <w:p w14:paraId="7F1B6B8E" w14:textId="3E39F707" w:rsidR="007F294B" w:rsidRPr="00E94E73" w:rsidRDefault="007F294B" w:rsidP="007F294B">
            <w:pPr>
              <w:pStyle w:val="A-ChartText-boldcells-10pt"/>
              <w:rPr>
                <w:sz w:val="18"/>
                <w:szCs w:val="18"/>
              </w:rPr>
            </w:pPr>
            <w:r w:rsidRPr="00E94E73">
              <w:rPr>
                <w:rFonts w:cs="Arial"/>
                <w:bCs/>
                <w:sz w:val="18"/>
                <w:szCs w:val="18"/>
              </w:rPr>
              <w:t>PowerPoint</w:t>
            </w:r>
            <w:r w:rsidR="006E0860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6E0860">
              <w:rPr>
                <w:rFonts w:cs="Arial"/>
                <w:bCs/>
                <w:sz w:val="18"/>
                <w:szCs w:val="18"/>
              </w:rPr>
              <w:t>presentation</w:t>
            </w:r>
            <w:r w:rsidRPr="00E94E73">
              <w:rPr>
                <w:rFonts w:cs="Arial"/>
                <w:bCs/>
                <w:sz w:val="18"/>
                <w:szCs w:val="18"/>
              </w:rPr>
              <w:t xml:space="preserve"> illustrates how “liturgical time” is different from calendar year.</w:t>
            </w:r>
          </w:p>
        </w:tc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59FA292F" w14:textId="36FCAEAA" w:rsidR="007F294B" w:rsidRPr="00E94E73" w:rsidRDefault="007F294B" w:rsidP="007F294B">
            <w:pPr>
              <w:pStyle w:val="A-ChartText-10pt"/>
              <w:rPr>
                <w:sz w:val="18"/>
                <w:szCs w:val="18"/>
              </w:rPr>
            </w:pPr>
            <w:r w:rsidRPr="00E94E73">
              <w:rPr>
                <w:rFonts w:cs="Arial"/>
                <w:sz w:val="18"/>
                <w:szCs w:val="18"/>
              </w:rPr>
              <w:t>PowerPoint</w:t>
            </w:r>
            <w:r w:rsidR="006E0860">
              <w:rPr>
                <w:rFonts w:cs="Arial"/>
                <w:sz w:val="18"/>
                <w:szCs w:val="18"/>
              </w:rPr>
              <w:t xml:space="preserve"> </w:t>
            </w:r>
            <w:r w:rsidR="006E0860">
              <w:rPr>
                <w:rFonts w:cs="Arial"/>
                <w:sz w:val="18"/>
                <w:szCs w:val="18"/>
              </w:rPr>
              <w:t>presentation</w:t>
            </w:r>
            <w:r w:rsidRPr="00E94E73">
              <w:rPr>
                <w:rFonts w:cs="Arial"/>
                <w:sz w:val="18"/>
                <w:szCs w:val="18"/>
              </w:rPr>
              <w:t xml:space="preserve"> clearly illustrates how “liturgical time” is different from calendar year. </w:t>
            </w:r>
          </w:p>
        </w:tc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6D0AE0FD" w14:textId="5A0E963C" w:rsidR="007F294B" w:rsidRPr="00E94E73" w:rsidRDefault="007F294B" w:rsidP="007F294B">
            <w:pPr>
              <w:pStyle w:val="A-ChartText-10pt"/>
              <w:rPr>
                <w:sz w:val="18"/>
                <w:szCs w:val="18"/>
              </w:rPr>
            </w:pPr>
            <w:r w:rsidRPr="00E94E73">
              <w:rPr>
                <w:rFonts w:cs="Arial"/>
                <w:sz w:val="18"/>
                <w:szCs w:val="18"/>
              </w:rPr>
              <w:t>PowerPoint</w:t>
            </w:r>
            <w:r w:rsidR="006E0860">
              <w:rPr>
                <w:rFonts w:cs="Arial"/>
                <w:sz w:val="18"/>
                <w:szCs w:val="18"/>
              </w:rPr>
              <w:t xml:space="preserve"> </w:t>
            </w:r>
            <w:r w:rsidR="006E0860">
              <w:rPr>
                <w:rFonts w:cs="Arial"/>
                <w:sz w:val="18"/>
                <w:szCs w:val="18"/>
              </w:rPr>
              <w:t>presentation</w:t>
            </w:r>
            <w:r w:rsidRPr="00E94E73">
              <w:rPr>
                <w:rFonts w:cs="Arial"/>
                <w:sz w:val="18"/>
                <w:szCs w:val="18"/>
              </w:rPr>
              <w:t xml:space="preserve"> sufficiently illustrates how “liturgical time” is different from calendar year.</w:t>
            </w:r>
          </w:p>
        </w:tc>
        <w:tc>
          <w:tcPr>
            <w:tcW w:w="2880" w:type="dxa"/>
            <w:tcMar>
              <w:top w:w="58" w:type="dxa"/>
              <w:left w:w="115" w:type="dxa"/>
              <w:right w:w="115" w:type="dxa"/>
            </w:tcMar>
          </w:tcPr>
          <w:p w14:paraId="55663FD9" w14:textId="71A15F15" w:rsidR="007F294B" w:rsidRPr="00E94E73" w:rsidRDefault="007F294B" w:rsidP="007F294B">
            <w:pPr>
              <w:pStyle w:val="A-ChartText-10pt"/>
              <w:rPr>
                <w:sz w:val="18"/>
                <w:szCs w:val="18"/>
              </w:rPr>
            </w:pPr>
            <w:r w:rsidRPr="00E94E73">
              <w:rPr>
                <w:rFonts w:cs="Arial"/>
                <w:sz w:val="18"/>
                <w:szCs w:val="18"/>
              </w:rPr>
              <w:t>PowerPoint</w:t>
            </w:r>
            <w:r w:rsidR="006E0860">
              <w:rPr>
                <w:rFonts w:cs="Arial"/>
                <w:sz w:val="18"/>
                <w:szCs w:val="18"/>
              </w:rPr>
              <w:t xml:space="preserve"> </w:t>
            </w:r>
            <w:r w:rsidR="006E0860">
              <w:rPr>
                <w:rFonts w:cs="Arial"/>
                <w:sz w:val="18"/>
                <w:szCs w:val="18"/>
              </w:rPr>
              <w:t>presentation</w:t>
            </w:r>
            <w:r w:rsidRPr="00E94E73">
              <w:rPr>
                <w:rFonts w:cs="Arial"/>
                <w:sz w:val="18"/>
                <w:szCs w:val="18"/>
              </w:rPr>
              <w:t xml:space="preserve"> inadequately</w:t>
            </w:r>
            <w:r w:rsidR="006E0860">
              <w:rPr>
                <w:rFonts w:cs="Arial"/>
                <w:sz w:val="18"/>
                <w:szCs w:val="18"/>
              </w:rPr>
              <w:t xml:space="preserve"> </w:t>
            </w:r>
            <w:r w:rsidRPr="00E94E73">
              <w:rPr>
                <w:rFonts w:cs="Arial"/>
                <w:sz w:val="18"/>
                <w:szCs w:val="18"/>
              </w:rPr>
              <w:t>illustrates how “liturgical time” is different from calendar year.</w:t>
            </w:r>
          </w:p>
        </w:tc>
        <w:tc>
          <w:tcPr>
            <w:tcW w:w="2610" w:type="dxa"/>
            <w:tcMar>
              <w:top w:w="58" w:type="dxa"/>
              <w:left w:w="115" w:type="dxa"/>
              <w:right w:w="115" w:type="dxa"/>
            </w:tcMar>
          </w:tcPr>
          <w:p w14:paraId="4EAC3E13" w14:textId="02D96D9B" w:rsidR="007F294B" w:rsidRPr="00E94E73" w:rsidRDefault="007F294B" w:rsidP="007F294B">
            <w:pPr>
              <w:pStyle w:val="A-ChartText-10pt"/>
              <w:rPr>
                <w:sz w:val="18"/>
                <w:szCs w:val="18"/>
              </w:rPr>
            </w:pPr>
            <w:r w:rsidRPr="00E94E73">
              <w:rPr>
                <w:rFonts w:cs="Arial"/>
                <w:sz w:val="18"/>
                <w:szCs w:val="18"/>
              </w:rPr>
              <w:t xml:space="preserve">PowerPoint </w:t>
            </w:r>
            <w:r w:rsidR="006E0860">
              <w:rPr>
                <w:rFonts w:cs="Arial"/>
                <w:sz w:val="18"/>
                <w:szCs w:val="18"/>
              </w:rPr>
              <w:t xml:space="preserve">presentation </w:t>
            </w:r>
            <w:bookmarkStart w:id="0" w:name="_GoBack"/>
            <w:bookmarkEnd w:id="0"/>
            <w:r w:rsidRPr="00E94E73">
              <w:rPr>
                <w:rFonts w:cs="Arial"/>
                <w:sz w:val="18"/>
                <w:szCs w:val="18"/>
              </w:rPr>
              <w:t>does not illustrate how “liturgical time” is different from calendar year.</w:t>
            </w:r>
          </w:p>
        </w:tc>
      </w:tr>
      <w:tr w:rsidR="007F294B" w:rsidRPr="006A3D0F" w14:paraId="3F6C1E4B" w14:textId="77777777" w:rsidTr="00294E4B">
        <w:trPr>
          <w:trHeight w:val="877"/>
        </w:trPr>
        <w:tc>
          <w:tcPr>
            <w:tcW w:w="2610" w:type="dxa"/>
            <w:tcMar>
              <w:top w:w="58" w:type="dxa"/>
              <w:left w:w="115" w:type="dxa"/>
              <w:right w:w="115" w:type="dxa"/>
            </w:tcMar>
          </w:tcPr>
          <w:p w14:paraId="054DDA3B" w14:textId="2CA2F8C1" w:rsidR="007F294B" w:rsidRPr="00E94E73" w:rsidRDefault="007F294B" w:rsidP="007F294B">
            <w:pPr>
              <w:pStyle w:val="A-ChartText-boldcells-10pt"/>
              <w:rPr>
                <w:sz w:val="18"/>
                <w:szCs w:val="18"/>
              </w:rPr>
            </w:pPr>
            <w:r w:rsidRPr="00E94E73">
              <w:rPr>
                <w:rFonts w:cs="Arial"/>
                <w:bCs/>
                <w:sz w:val="18"/>
                <w:szCs w:val="18"/>
              </w:rPr>
              <w:t xml:space="preserve">PowerPoint </w:t>
            </w:r>
            <w:r w:rsidR="006E0860">
              <w:rPr>
                <w:rFonts w:cs="Arial"/>
                <w:bCs/>
                <w:sz w:val="18"/>
                <w:szCs w:val="18"/>
              </w:rPr>
              <w:t>presentation</w:t>
            </w:r>
            <w:r w:rsidR="006E0860" w:rsidRPr="00E94E73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E94E73">
              <w:rPr>
                <w:rFonts w:cs="Arial"/>
                <w:bCs/>
                <w:sz w:val="18"/>
                <w:szCs w:val="18"/>
              </w:rPr>
              <w:t xml:space="preserve">demonstrates how </w:t>
            </w:r>
            <w:r w:rsidR="00A52B2B">
              <w:rPr>
                <w:rFonts w:cs="Arial"/>
                <w:bCs/>
                <w:sz w:val="18"/>
                <w:szCs w:val="18"/>
              </w:rPr>
              <w:t>L</w:t>
            </w:r>
            <w:r w:rsidRPr="00E94E73">
              <w:rPr>
                <w:rFonts w:cs="Arial"/>
                <w:bCs/>
                <w:sz w:val="18"/>
                <w:szCs w:val="18"/>
              </w:rPr>
              <w:t xml:space="preserve">iturgical </w:t>
            </w:r>
            <w:r w:rsidR="00A52B2B">
              <w:rPr>
                <w:rFonts w:cs="Arial"/>
                <w:bCs/>
                <w:sz w:val="18"/>
                <w:szCs w:val="18"/>
              </w:rPr>
              <w:t>Y</w:t>
            </w:r>
            <w:r w:rsidRPr="00E94E73">
              <w:rPr>
                <w:rFonts w:cs="Arial"/>
                <w:bCs/>
                <w:sz w:val="18"/>
                <w:szCs w:val="18"/>
              </w:rPr>
              <w:t>ear brings past into present and connects us with future hope.</w:t>
            </w:r>
          </w:p>
        </w:tc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16B9BE69" w14:textId="30C70094" w:rsidR="007F294B" w:rsidRPr="00E94E73" w:rsidRDefault="007F294B" w:rsidP="007F294B">
            <w:pPr>
              <w:pStyle w:val="A-ChartText-10pt"/>
              <w:rPr>
                <w:sz w:val="18"/>
                <w:szCs w:val="18"/>
              </w:rPr>
            </w:pPr>
            <w:r w:rsidRPr="00E94E73">
              <w:rPr>
                <w:rFonts w:cs="Arial"/>
                <w:sz w:val="18"/>
                <w:szCs w:val="18"/>
              </w:rPr>
              <w:t>PowerPoint</w:t>
            </w:r>
            <w:r w:rsidR="006E0860">
              <w:rPr>
                <w:rFonts w:cs="Arial"/>
                <w:sz w:val="18"/>
                <w:szCs w:val="18"/>
              </w:rPr>
              <w:t xml:space="preserve"> </w:t>
            </w:r>
            <w:r w:rsidR="006E0860">
              <w:rPr>
                <w:rFonts w:cs="Arial"/>
                <w:sz w:val="18"/>
                <w:szCs w:val="18"/>
              </w:rPr>
              <w:t>presentation</w:t>
            </w:r>
            <w:r w:rsidRPr="00E94E73">
              <w:rPr>
                <w:rFonts w:cs="Arial"/>
                <w:sz w:val="18"/>
                <w:szCs w:val="18"/>
              </w:rPr>
              <w:t xml:space="preserve"> clearly demonstrates how </w:t>
            </w:r>
            <w:r w:rsidR="00A52B2B">
              <w:rPr>
                <w:rFonts w:cs="Arial"/>
                <w:sz w:val="18"/>
                <w:szCs w:val="18"/>
              </w:rPr>
              <w:t>L</w:t>
            </w:r>
            <w:r w:rsidRPr="00E94E73">
              <w:rPr>
                <w:rFonts w:cs="Arial"/>
                <w:sz w:val="18"/>
                <w:szCs w:val="18"/>
              </w:rPr>
              <w:t xml:space="preserve">iturgical </w:t>
            </w:r>
            <w:r w:rsidR="00A52B2B">
              <w:rPr>
                <w:rFonts w:cs="Arial"/>
                <w:sz w:val="18"/>
                <w:szCs w:val="18"/>
              </w:rPr>
              <w:t>Y</w:t>
            </w:r>
            <w:r w:rsidRPr="00E94E73">
              <w:rPr>
                <w:rFonts w:cs="Arial"/>
                <w:sz w:val="18"/>
                <w:szCs w:val="18"/>
              </w:rPr>
              <w:t xml:space="preserve">ear brings past into present and connects us with future hope. </w:t>
            </w:r>
          </w:p>
        </w:tc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6A792AA0" w14:textId="721D8FAA" w:rsidR="007F294B" w:rsidRPr="00E94E73" w:rsidRDefault="007F294B" w:rsidP="007F294B">
            <w:pPr>
              <w:pStyle w:val="A-ChartText-10pt"/>
              <w:rPr>
                <w:sz w:val="18"/>
                <w:szCs w:val="18"/>
              </w:rPr>
            </w:pPr>
            <w:r w:rsidRPr="00E94E73">
              <w:rPr>
                <w:rFonts w:cs="Arial"/>
                <w:sz w:val="18"/>
                <w:szCs w:val="18"/>
              </w:rPr>
              <w:t xml:space="preserve">PowerPoint </w:t>
            </w:r>
            <w:r w:rsidR="006E0860">
              <w:rPr>
                <w:rFonts w:cs="Arial"/>
                <w:sz w:val="18"/>
                <w:szCs w:val="18"/>
              </w:rPr>
              <w:t xml:space="preserve">presentation </w:t>
            </w:r>
            <w:r w:rsidRPr="00E94E73">
              <w:rPr>
                <w:rFonts w:cs="Arial"/>
                <w:sz w:val="18"/>
                <w:szCs w:val="18"/>
              </w:rPr>
              <w:t xml:space="preserve">sufficiently demonstrates how </w:t>
            </w:r>
            <w:r w:rsidR="00A52B2B">
              <w:rPr>
                <w:rFonts w:cs="Arial"/>
                <w:sz w:val="18"/>
                <w:szCs w:val="18"/>
              </w:rPr>
              <w:t>L</w:t>
            </w:r>
            <w:r w:rsidRPr="00E94E73">
              <w:rPr>
                <w:rFonts w:cs="Arial"/>
                <w:sz w:val="18"/>
                <w:szCs w:val="18"/>
              </w:rPr>
              <w:t xml:space="preserve">iturgical </w:t>
            </w:r>
            <w:r w:rsidR="00A52B2B">
              <w:rPr>
                <w:rFonts w:cs="Arial"/>
                <w:sz w:val="18"/>
                <w:szCs w:val="18"/>
              </w:rPr>
              <w:t>Y</w:t>
            </w:r>
            <w:r w:rsidRPr="00E94E73">
              <w:rPr>
                <w:rFonts w:cs="Arial"/>
                <w:sz w:val="18"/>
                <w:szCs w:val="18"/>
              </w:rPr>
              <w:t xml:space="preserve">ear brings past into present and connects us with future hope. </w:t>
            </w:r>
          </w:p>
        </w:tc>
        <w:tc>
          <w:tcPr>
            <w:tcW w:w="2880" w:type="dxa"/>
            <w:tcMar>
              <w:top w:w="58" w:type="dxa"/>
              <w:left w:w="115" w:type="dxa"/>
              <w:right w:w="115" w:type="dxa"/>
            </w:tcMar>
          </w:tcPr>
          <w:p w14:paraId="572CFB2C" w14:textId="163D41B5" w:rsidR="007F294B" w:rsidRPr="00E94E73" w:rsidRDefault="007F294B" w:rsidP="007F294B">
            <w:pPr>
              <w:pStyle w:val="A-ChartText-10pt"/>
              <w:rPr>
                <w:sz w:val="18"/>
                <w:szCs w:val="18"/>
              </w:rPr>
            </w:pPr>
            <w:r w:rsidRPr="00E94E73">
              <w:rPr>
                <w:rFonts w:cs="Arial"/>
                <w:sz w:val="18"/>
                <w:szCs w:val="18"/>
              </w:rPr>
              <w:t>PowerPoint</w:t>
            </w:r>
            <w:r w:rsidR="006E0860">
              <w:rPr>
                <w:rFonts w:cs="Arial"/>
                <w:sz w:val="18"/>
                <w:szCs w:val="18"/>
              </w:rPr>
              <w:t xml:space="preserve"> </w:t>
            </w:r>
            <w:r w:rsidR="006E0860">
              <w:rPr>
                <w:rFonts w:cs="Arial"/>
                <w:sz w:val="18"/>
                <w:szCs w:val="18"/>
              </w:rPr>
              <w:t>presentation</w:t>
            </w:r>
            <w:r w:rsidRPr="00E94E73">
              <w:rPr>
                <w:rFonts w:cs="Arial"/>
                <w:sz w:val="18"/>
                <w:szCs w:val="18"/>
              </w:rPr>
              <w:t xml:space="preserve"> inadequately demonstrates how </w:t>
            </w:r>
            <w:r w:rsidR="00A52B2B">
              <w:rPr>
                <w:rFonts w:cs="Arial"/>
                <w:sz w:val="18"/>
                <w:szCs w:val="18"/>
              </w:rPr>
              <w:t>L</w:t>
            </w:r>
            <w:r w:rsidRPr="00E94E73">
              <w:rPr>
                <w:rFonts w:cs="Arial"/>
                <w:sz w:val="18"/>
                <w:szCs w:val="18"/>
              </w:rPr>
              <w:t xml:space="preserve">iturgical </w:t>
            </w:r>
            <w:r w:rsidR="00A52B2B">
              <w:rPr>
                <w:rFonts w:cs="Arial"/>
                <w:sz w:val="18"/>
                <w:szCs w:val="18"/>
              </w:rPr>
              <w:t>Y</w:t>
            </w:r>
            <w:r w:rsidRPr="00E94E73">
              <w:rPr>
                <w:rFonts w:cs="Arial"/>
                <w:sz w:val="18"/>
                <w:szCs w:val="18"/>
              </w:rPr>
              <w:t>ear brings past into present and connects us with future hope.</w:t>
            </w:r>
          </w:p>
        </w:tc>
        <w:tc>
          <w:tcPr>
            <w:tcW w:w="2610" w:type="dxa"/>
            <w:tcMar>
              <w:top w:w="58" w:type="dxa"/>
              <w:left w:w="115" w:type="dxa"/>
              <w:right w:w="115" w:type="dxa"/>
            </w:tcMar>
          </w:tcPr>
          <w:p w14:paraId="73AC98BA" w14:textId="5C798981" w:rsidR="007F294B" w:rsidRPr="00E94E73" w:rsidRDefault="007F294B" w:rsidP="007F294B">
            <w:pPr>
              <w:pStyle w:val="A-ChartText-10pt"/>
              <w:rPr>
                <w:sz w:val="18"/>
                <w:szCs w:val="18"/>
              </w:rPr>
            </w:pPr>
            <w:r w:rsidRPr="00E94E73">
              <w:rPr>
                <w:rFonts w:cs="Arial"/>
                <w:sz w:val="18"/>
                <w:szCs w:val="18"/>
              </w:rPr>
              <w:t xml:space="preserve">PowerPoint </w:t>
            </w:r>
            <w:r w:rsidR="006E0860">
              <w:rPr>
                <w:rFonts w:cs="Arial"/>
                <w:sz w:val="18"/>
                <w:szCs w:val="18"/>
              </w:rPr>
              <w:t xml:space="preserve">presentation </w:t>
            </w:r>
            <w:r w:rsidRPr="00E94E73">
              <w:rPr>
                <w:rFonts w:cs="Arial"/>
                <w:sz w:val="18"/>
                <w:szCs w:val="18"/>
              </w:rPr>
              <w:t xml:space="preserve">does not demonstrate how </w:t>
            </w:r>
            <w:r w:rsidR="00A52B2B">
              <w:rPr>
                <w:rFonts w:cs="Arial"/>
                <w:sz w:val="18"/>
                <w:szCs w:val="18"/>
              </w:rPr>
              <w:t>L</w:t>
            </w:r>
            <w:r w:rsidRPr="00E94E73">
              <w:rPr>
                <w:rFonts w:cs="Arial"/>
                <w:sz w:val="18"/>
                <w:szCs w:val="18"/>
              </w:rPr>
              <w:t xml:space="preserve">iturgical </w:t>
            </w:r>
            <w:r w:rsidR="00A52B2B">
              <w:rPr>
                <w:rFonts w:cs="Arial"/>
                <w:sz w:val="18"/>
                <w:szCs w:val="18"/>
              </w:rPr>
              <w:t>Y</w:t>
            </w:r>
            <w:r w:rsidRPr="00E94E73">
              <w:rPr>
                <w:rFonts w:cs="Arial"/>
                <w:sz w:val="18"/>
                <w:szCs w:val="18"/>
              </w:rPr>
              <w:t>ear brings past into present and connects us with future hope.</w:t>
            </w:r>
          </w:p>
        </w:tc>
      </w:tr>
      <w:tr w:rsidR="007F294B" w:rsidRPr="006A3D0F" w14:paraId="376A0DD5" w14:textId="77777777" w:rsidTr="00294E4B">
        <w:trPr>
          <w:trHeight w:val="742"/>
        </w:trPr>
        <w:tc>
          <w:tcPr>
            <w:tcW w:w="2610" w:type="dxa"/>
            <w:tcMar>
              <w:top w:w="58" w:type="dxa"/>
              <w:left w:w="115" w:type="dxa"/>
              <w:right w:w="115" w:type="dxa"/>
            </w:tcMar>
          </w:tcPr>
          <w:p w14:paraId="31D2ED80" w14:textId="6F637BAF" w:rsidR="007F294B" w:rsidRPr="00E94E73" w:rsidRDefault="0068368A" w:rsidP="007F294B">
            <w:pPr>
              <w:pStyle w:val="A-ChartText-boldcells-10pt"/>
              <w:rPr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PowerPoint</w:t>
            </w:r>
            <w:r w:rsidR="006E0860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6E0860">
              <w:rPr>
                <w:rFonts w:cs="Arial"/>
                <w:bCs/>
                <w:sz w:val="18"/>
                <w:szCs w:val="18"/>
              </w:rPr>
              <w:t>presentation</w:t>
            </w:r>
            <w:r w:rsidR="007F294B" w:rsidRPr="00E94E73">
              <w:rPr>
                <w:rFonts w:cs="Arial"/>
                <w:bCs/>
                <w:sz w:val="18"/>
                <w:szCs w:val="18"/>
              </w:rPr>
              <w:t xml:space="preserve"> uses proper grammar</w:t>
            </w:r>
            <w:r w:rsidR="00DA67F9" w:rsidRPr="00E94E73">
              <w:rPr>
                <w:rFonts w:cs="Arial"/>
                <w:bCs/>
                <w:sz w:val="18"/>
                <w:szCs w:val="18"/>
              </w:rPr>
              <w:t>,</w:t>
            </w:r>
            <w:r w:rsidR="00CD0A71" w:rsidRPr="00E94E73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7F294B" w:rsidRPr="00E94E73">
              <w:rPr>
                <w:rFonts w:cs="Arial"/>
                <w:bCs/>
                <w:sz w:val="18"/>
                <w:szCs w:val="18"/>
              </w:rPr>
              <w:t>spelling</w:t>
            </w:r>
            <w:r w:rsidR="00DA67F9" w:rsidRPr="00E94E73">
              <w:rPr>
                <w:rFonts w:cs="Arial"/>
                <w:bCs/>
                <w:sz w:val="18"/>
                <w:szCs w:val="18"/>
              </w:rPr>
              <w:t>, and diction</w:t>
            </w:r>
            <w:r w:rsidR="007F294B" w:rsidRPr="00E94E73">
              <w:rPr>
                <w:rFonts w:cs="Arial"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03EE2191" w14:textId="4A6B4CE2" w:rsidR="007F294B" w:rsidRPr="00E94E73" w:rsidRDefault="00914277" w:rsidP="007F294B">
            <w:pPr>
              <w:pStyle w:val="A-ChartText-10p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PowerPoint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 </w:t>
            </w:r>
            <w:r w:rsidR="006E0860">
              <w:rPr>
                <w:rFonts w:cs="Arial"/>
                <w:sz w:val="18"/>
                <w:szCs w:val="18"/>
              </w:rPr>
              <w:t xml:space="preserve">presentation 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has no </w:t>
            </w:r>
            <w:r w:rsidR="00DA67F9" w:rsidRPr="00E94E73">
              <w:rPr>
                <w:rFonts w:cs="Arial"/>
                <w:sz w:val="18"/>
                <w:szCs w:val="18"/>
              </w:rPr>
              <w:t xml:space="preserve">errors in </w:t>
            </w:r>
            <w:r w:rsidR="007F294B" w:rsidRPr="00E94E73">
              <w:rPr>
                <w:rFonts w:cs="Arial"/>
                <w:sz w:val="18"/>
                <w:szCs w:val="18"/>
              </w:rPr>
              <w:t>grammar</w:t>
            </w:r>
            <w:r w:rsidR="00DA67F9" w:rsidRPr="00E94E73">
              <w:rPr>
                <w:rFonts w:cs="Arial"/>
                <w:sz w:val="18"/>
                <w:szCs w:val="18"/>
              </w:rPr>
              <w:t>,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 spelling</w:t>
            </w:r>
            <w:r w:rsidR="00DA67F9" w:rsidRPr="00E94E73">
              <w:rPr>
                <w:rFonts w:cs="Arial"/>
                <w:sz w:val="18"/>
                <w:szCs w:val="18"/>
              </w:rPr>
              <w:t>, or diction.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970" w:type="dxa"/>
            <w:tcMar>
              <w:top w:w="58" w:type="dxa"/>
              <w:left w:w="115" w:type="dxa"/>
              <w:right w:w="115" w:type="dxa"/>
            </w:tcMar>
          </w:tcPr>
          <w:p w14:paraId="618A77E3" w14:textId="7CA6564F" w:rsidR="007F294B" w:rsidRPr="00E94E73" w:rsidRDefault="00914277" w:rsidP="007F294B">
            <w:pPr>
              <w:pStyle w:val="A-ChartText-10p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PowerPoint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 </w:t>
            </w:r>
            <w:r w:rsidR="006E0860">
              <w:rPr>
                <w:rFonts w:cs="Arial"/>
                <w:sz w:val="18"/>
                <w:szCs w:val="18"/>
              </w:rPr>
              <w:t xml:space="preserve">presentation </w:t>
            </w:r>
            <w:r w:rsidR="007F294B" w:rsidRPr="00E94E73">
              <w:rPr>
                <w:rFonts w:cs="Arial"/>
                <w:sz w:val="18"/>
                <w:szCs w:val="18"/>
              </w:rPr>
              <w:t>has one or two errors in grammar</w:t>
            </w:r>
            <w:r w:rsidR="00DA67F9" w:rsidRPr="00E94E73">
              <w:rPr>
                <w:rFonts w:cs="Arial"/>
                <w:sz w:val="18"/>
                <w:szCs w:val="18"/>
              </w:rPr>
              <w:t>, spelling,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 or </w:t>
            </w:r>
            <w:r w:rsidR="00DA67F9" w:rsidRPr="00E94E73">
              <w:rPr>
                <w:rFonts w:cs="Arial"/>
                <w:sz w:val="18"/>
                <w:szCs w:val="18"/>
              </w:rPr>
              <w:t>diction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. </w:t>
            </w:r>
          </w:p>
        </w:tc>
        <w:tc>
          <w:tcPr>
            <w:tcW w:w="2880" w:type="dxa"/>
            <w:tcMar>
              <w:top w:w="58" w:type="dxa"/>
              <w:left w:w="115" w:type="dxa"/>
              <w:right w:w="115" w:type="dxa"/>
            </w:tcMar>
          </w:tcPr>
          <w:p w14:paraId="182632DB" w14:textId="4862CA22" w:rsidR="007F294B" w:rsidRPr="00E94E73" w:rsidRDefault="00914277" w:rsidP="007F294B">
            <w:pPr>
              <w:pStyle w:val="A-ChartText-10p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PowerPoint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 </w:t>
            </w:r>
            <w:r w:rsidR="006E0860">
              <w:rPr>
                <w:rFonts w:cs="Arial"/>
                <w:sz w:val="18"/>
                <w:szCs w:val="18"/>
              </w:rPr>
              <w:t xml:space="preserve">presentation </w:t>
            </w:r>
            <w:r w:rsidR="007F294B" w:rsidRPr="00E94E73">
              <w:rPr>
                <w:rFonts w:cs="Arial"/>
                <w:sz w:val="18"/>
                <w:szCs w:val="18"/>
              </w:rPr>
              <w:t>has three or four errors in grammar</w:t>
            </w:r>
            <w:r w:rsidR="00DA67F9" w:rsidRPr="00E94E73">
              <w:rPr>
                <w:rFonts w:cs="Arial"/>
                <w:sz w:val="18"/>
                <w:szCs w:val="18"/>
              </w:rPr>
              <w:t>,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 spelling</w:t>
            </w:r>
            <w:r w:rsidR="00DA67F9" w:rsidRPr="00E94E73">
              <w:rPr>
                <w:rFonts w:cs="Arial"/>
                <w:sz w:val="18"/>
                <w:szCs w:val="18"/>
              </w:rPr>
              <w:t>, or diction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. </w:t>
            </w:r>
          </w:p>
        </w:tc>
        <w:tc>
          <w:tcPr>
            <w:tcW w:w="2610" w:type="dxa"/>
            <w:tcMar>
              <w:top w:w="58" w:type="dxa"/>
              <w:left w:w="115" w:type="dxa"/>
              <w:right w:w="115" w:type="dxa"/>
            </w:tcMar>
          </w:tcPr>
          <w:p w14:paraId="0C79CAE9" w14:textId="28F117BD" w:rsidR="007F294B" w:rsidRPr="00E94E73" w:rsidRDefault="00914277" w:rsidP="007F294B">
            <w:pPr>
              <w:pStyle w:val="A-ChartText-10p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PowerPoint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 </w:t>
            </w:r>
            <w:r w:rsidR="006E0860">
              <w:rPr>
                <w:rFonts w:cs="Arial"/>
                <w:sz w:val="18"/>
                <w:szCs w:val="18"/>
              </w:rPr>
              <w:t xml:space="preserve">presentation </w:t>
            </w:r>
            <w:r w:rsidR="007F294B" w:rsidRPr="00E94E73">
              <w:rPr>
                <w:rFonts w:cs="Arial"/>
                <w:sz w:val="18"/>
                <w:szCs w:val="18"/>
              </w:rPr>
              <w:t>has five or more error</w:t>
            </w:r>
            <w:r w:rsidR="00DA67F9" w:rsidRPr="00E94E73">
              <w:rPr>
                <w:rFonts w:cs="Arial"/>
                <w:sz w:val="18"/>
                <w:szCs w:val="18"/>
              </w:rPr>
              <w:t>s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 in </w:t>
            </w:r>
            <w:r w:rsidR="006E0860">
              <w:rPr>
                <w:rFonts w:cs="Arial"/>
                <w:sz w:val="18"/>
                <w:szCs w:val="18"/>
              </w:rPr>
              <w:t>g</w:t>
            </w:r>
            <w:r w:rsidR="007F294B" w:rsidRPr="00E94E73">
              <w:rPr>
                <w:rFonts w:cs="Arial"/>
                <w:sz w:val="18"/>
                <w:szCs w:val="18"/>
              </w:rPr>
              <w:t>rammar</w:t>
            </w:r>
            <w:r w:rsidR="00DA67F9" w:rsidRPr="00E94E73">
              <w:rPr>
                <w:rFonts w:cs="Arial"/>
                <w:sz w:val="18"/>
                <w:szCs w:val="18"/>
              </w:rPr>
              <w:t>, spelling,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 or </w:t>
            </w:r>
            <w:r w:rsidR="00DA67F9" w:rsidRPr="00E94E73">
              <w:rPr>
                <w:rFonts w:cs="Arial"/>
                <w:sz w:val="18"/>
                <w:szCs w:val="18"/>
              </w:rPr>
              <w:t>diction</w:t>
            </w:r>
            <w:r w:rsidR="007F294B" w:rsidRPr="00E94E73">
              <w:rPr>
                <w:rFonts w:cs="Arial"/>
                <w:sz w:val="18"/>
                <w:szCs w:val="18"/>
              </w:rPr>
              <w:t xml:space="preserve">. </w:t>
            </w:r>
          </w:p>
        </w:tc>
      </w:tr>
    </w:tbl>
    <w:p w14:paraId="418F9C2F" w14:textId="77777777" w:rsidR="001B5D35" w:rsidRPr="00B65C4E" w:rsidRDefault="001B5D35" w:rsidP="00B65C4E">
      <w:pPr>
        <w:tabs>
          <w:tab w:val="left" w:pos="3495"/>
        </w:tabs>
      </w:pPr>
    </w:p>
    <w:sectPr w:rsidR="001B5D35" w:rsidRPr="00B65C4E" w:rsidSect="00DE7F74">
      <w:headerReference w:type="first" r:id="rId14"/>
      <w:type w:val="continuous"/>
      <w:pgSz w:w="15840" w:h="12240" w:orient="landscape" w:code="1"/>
      <w:pgMar w:top="1008" w:right="1440" w:bottom="720" w:left="1440" w:header="907" w:footer="16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112FD" w14:textId="77777777" w:rsidR="00A42545" w:rsidRDefault="00A42545" w:rsidP="004D0079">
      <w:r>
        <w:separator/>
      </w:r>
    </w:p>
    <w:p w14:paraId="02A22478" w14:textId="77777777" w:rsidR="00A42545" w:rsidRDefault="00A42545"/>
  </w:endnote>
  <w:endnote w:type="continuationSeparator" w:id="0">
    <w:p w14:paraId="235C6EDF" w14:textId="77777777" w:rsidR="00A42545" w:rsidRDefault="00A42545" w:rsidP="004D0079">
      <w:r>
        <w:continuationSeparator/>
      </w:r>
    </w:p>
    <w:p w14:paraId="2C1637A1" w14:textId="77777777" w:rsidR="00A42545" w:rsidRDefault="00A425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  <w:font w:name="Quattrocento">
    <w:altName w:val="Times New Roman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0BD9BA32" w:rsidR="00FE5D24" w:rsidRPr="00F82D2A" w:rsidRDefault="00DE7F74" w:rsidP="00DE7F74"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E6073E7">
              <wp:simplePos x="0" y="0"/>
              <wp:positionH relativeFrom="column">
                <wp:posOffset>-28575</wp:posOffset>
              </wp:positionH>
              <wp:positionV relativeFrom="paragraph">
                <wp:posOffset>337185</wp:posOffset>
              </wp:positionV>
              <wp:extent cx="443865" cy="426720"/>
              <wp:effectExtent l="0" t="0" r="0" b="0"/>
              <wp:wrapSquare wrapText="bothSides"/>
              <wp:docPr id="1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0D4538"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70332EFB">
                  <wp:simplePos x="0" y="0"/>
                  <wp:positionH relativeFrom="page">
                    <wp:posOffset>1331595</wp:posOffset>
                  </wp:positionH>
                  <wp:positionV relativeFrom="page">
                    <wp:posOffset>6877685</wp:posOffset>
                  </wp:positionV>
                  <wp:extent cx="8028305" cy="447675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30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53C6D30A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E94E73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DE50E9" w14:textId="6B9A3885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1B5D35" w:rsidRPr="001B5D3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TX006773</w:t>
                              </w:r>
                            </w:p>
                            <w:p w14:paraId="07D2D34A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margin-left:104.85pt;margin-top:541.55pt;width:632.15pt;height:35.2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" filled="f" stroked="f">
                  <o:lock v:ext="edit" aspectratio="t"/>
                  <v:textbox>
                    <w:txbxContent>
                      <w:p w14:paraId="7DFC232C" w14:textId="53C6D30A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E94E73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DE50E9" w14:textId="6B9A3885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1B5D35" w:rsidRPr="001B5D3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TX006773</w:t>
                        </w:r>
                      </w:p>
                      <w:p w14:paraId="07D2D34A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1038E97B">
              <wp:simplePos x="0" y="0"/>
              <wp:positionH relativeFrom="page">
                <wp:posOffset>1323975</wp:posOffset>
              </wp:positionH>
              <wp:positionV relativeFrom="page">
                <wp:posOffset>6896100</wp:posOffset>
              </wp:positionV>
              <wp:extent cx="8028305" cy="447675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305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6D729EC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0F3E5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1798D5F" w14:textId="53E9F99D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1B5D35" w:rsidRPr="001B5D3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TX006773</w:t>
                          </w:r>
                        </w:p>
                        <w:p w14:paraId="3F3165C1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43pt;width:632.15pt;height:35.2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" filled="f" stroked="f">
              <o:lock v:ext="edit" aspectratio="t"/>
              <v:textbox>
                <w:txbxContent>
                  <w:p w14:paraId="5A643607" w14:textId="76D729EC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0F3E5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1798D5F" w14:textId="53E9F99D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1B5D35" w:rsidRPr="001B5D3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TX006773</w:t>
                    </w:r>
                  </w:p>
                  <w:p w14:paraId="3F3165C1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1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F6C18" w14:textId="77777777" w:rsidR="00A42545" w:rsidRDefault="00A42545" w:rsidP="004D0079">
      <w:r>
        <w:separator/>
      </w:r>
    </w:p>
    <w:p w14:paraId="4BA2BCCB" w14:textId="77777777" w:rsidR="00A42545" w:rsidRDefault="00A42545"/>
  </w:footnote>
  <w:footnote w:type="continuationSeparator" w:id="0">
    <w:p w14:paraId="3365A540" w14:textId="77777777" w:rsidR="00A42545" w:rsidRDefault="00A42545" w:rsidP="004D0079">
      <w:r>
        <w:continuationSeparator/>
      </w:r>
    </w:p>
    <w:p w14:paraId="5D814CCF" w14:textId="77777777" w:rsidR="00A42545" w:rsidRDefault="00A425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9C0DC" w14:textId="1C3D0A94" w:rsidR="00FE5D24" w:rsidRPr="00634278" w:rsidRDefault="00E94E73" w:rsidP="006A606A">
    <w:pPr>
      <w:pStyle w:val="A-Header-articletitlepage2"/>
      <w:spacing w:after="480"/>
    </w:pPr>
    <w:r>
      <w:t>Unit 1 Final Performance Task Rubrics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F05E3" w14:textId="6BC89537" w:rsidR="00FE5D24" w:rsidRPr="000F3E56" w:rsidRDefault="000F3E56" w:rsidP="00DE7F74">
    <w:pPr>
      <w:pStyle w:val="A-Header-booktitlesubtitlepage1"/>
      <w:spacing w:after="240"/>
    </w:pPr>
    <w:r>
      <w:t>Sacraments and God’s Grace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07EE9"/>
    <w:rsid w:val="00016790"/>
    <w:rsid w:val="00016DCF"/>
    <w:rsid w:val="000174A3"/>
    <w:rsid w:val="0002055A"/>
    <w:rsid w:val="000262AD"/>
    <w:rsid w:val="00026B17"/>
    <w:rsid w:val="000318AE"/>
    <w:rsid w:val="00041F4E"/>
    <w:rsid w:val="00056DA9"/>
    <w:rsid w:val="000579C1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3E56"/>
    <w:rsid w:val="000F6CCE"/>
    <w:rsid w:val="00103E1C"/>
    <w:rsid w:val="00122197"/>
    <w:rsid w:val="001309E6"/>
    <w:rsid w:val="00130AE1"/>
    <w:rsid w:val="001334C6"/>
    <w:rsid w:val="00142D0B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5D35"/>
    <w:rsid w:val="001B6938"/>
    <w:rsid w:val="001B744F"/>
    <w:rsid w:val="001C0A8C"/>
    <w:rsid w:val="001C0EF4"/>
    <w:rsid w:val="001C579F"/>
    <w:rsid w:val="001C74DD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3677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94E4B"/>
    <w:rsid w:val="002A4E6A"/>
    <w:rsid w:val="002A74AD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76DCB"/>
    <w:rsid w:val="00493C6C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045EB"/>
    <w:rsid w:val="00512FE3"/>
    <w:rsid w:val="00515CC5"/>
    <w:rsid w:val="00531AF2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8368A"/>
    <w:rsid w:val="0069306F"/>
    <w:rsid w:val="00693D85"/>
    <w:rsid w:val="006A5B02"/>
    <w:rsid w:val="006A606A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0860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73C9"/>
    <w:rsid w:val="007B17B9"/>
    <w:rsid w:val="007B4844"/>
    <w:rsid w:val="007D21A6"/>
    <w:rsid w:val="007D41EB"/>
    <w:rsid w:val="007E01EA"/>
    <w:rsid w:val="007E3D6C"/>
    <w:rsid w:val="007F14E0"/>
    <w:rsid w:val="007F1D2D"/>
    <w:rsid w:val="007F294B"/>
    <w:rsid w:val="008026FF"/>
    <w:rsid w:val="00804709"/>
    <w:rsid w:val="008111FA"/>
    <w:rsid w:val="00811A84"/>
    <w:rsid w:val="00813FAB"/>
    <w:rsid w:val="00820449"/>
    <w:rsid w:val="00821E14"/>
    <w:rsid w:val="00842AC9"/>
    <w:rsid w:val="00842F9F"/>
    <w:rsid w:val="00843039"/>
    <w:rsid w:val="008434E4"/>
    <w:rsid w:val="00847B4C"/>
    <w:rsid w:val="008541FB"/>
    <w:rsid w:val="0085547F"/>
    <w:rsid w:val="00861A93"/>
    <w:rsid w:val="0086569C"/>
    <w:rsid w:val="00866DE0"/>
    <w:rsid w:val="00871B85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14277"/>
    <w:rsid w:val="00933AF6"/>
    <w:rsid w:val="00933E81"/>
    <w:rsid w:val="00935883"/>
    <w:rsid w:val="0094359C"/>
    <w:rsid w:val="00945A73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25E87"/>
    <w:rsid w:val="00A37CCC"/>
    <w:rsid w:val="00A42545"/>
    <w:rsid w:val="00A45EE1"/>
    <w:rsid w:val="00A51E67"/>
    <w:rsid w:val="00A52B2B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4569"/>
    <w:rsid w:val="00AA7F49"/>
    <w:rsid w:val="00AB2BCC"/>
    <w:rsid w:val="00AB2D84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65C4E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0A71"/>
    <w:rsid w:val="00CD1E46"/>
    <w:rsid w:val="00CD1FEA"/>
    <w:rsid w:val="00CD2136"/>
    <w:rsid w:val="00CE6450"/>
    <w:rsid w:val="00D02316"/>
    <w:rsid w:val="00D028F0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1550"/>
    <w:rsid w:val="00D42915"/>
    <w:rsid w:val="00D45298"/>
    <w:rsid w:val="00D57D5E"/>
    <w:rsid w:val="00D64EB1"/>
    <w:rsid w:val="00D73DDC"/>
    <w:rsid w:val="00D80DBD"/>
    <w:rsid w:val="00D82358"/>
    <w:rsid w:val="00D83EE1"/>
    <w:rsid w:val="00D950CD"/>
    <w:rsid w:val="00D974A5"/>
    <w:rsid w:val="00DA67F9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DE7F74"/>
    <w:rsid w:val="00E0168F"/>
    <w:rsid w:val="00E01DE6"/>
    <w:rsid w:val="00E02EAF"/>
    <w:rsid w:val="00E069BA"/>
    <w:rsid w:val="00E12E92"/>
    <w:rsid w:val="00E16237"/>
    <w:rsid w:val="00E2045E"/>
    <w:rsid w:val="00E27519"/>
    <w:rsid w:val="00E3081C"/>
    <w:rsid w:val="00E51E59"/>
    <w:rsid w:val="00E70001"/>
    <w:rsid w:val="00E73087"/>
    <w:rsid w:val="00E7545A"/>
    <w:rsid w:val="00E819C9"/>
    <w:rsid w:val="00E87C70"/>
    <w:rsid w:val="00E94E73"/>
    <w:rsid w:val="00EB1125"/>
    <w:rsid w:val="00EB14DD"/>
    <w:rsid w:val="00EB717A"/>
    <w:rsid w:val="00EC358B"/>
    <w:rsid w:val="00EC52EC"/>
    <w:rsid w:val="00ED70C9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871B85"/>
    <w:pPr>
      <w:spacing w:after="120"/>
      <w:contextualSpacing/>
    </w:pPr>
    <w:rPr>
      <w:rFonts w:ascii="Arial" w:hAnsi="Arial"/>
      <w:sz w:val="20"/>
    </w:rPr>
  </w:style>
  <w:style w:type="paragraph" w:customStyle="1" w:styleId="A-BulletList">
    <w:name w:val="A- Bullet List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21A85-716D-1C49-9122-1B670F9B7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16</cp:revision>
  <cp:lastPrinted>2019-06-04T16:12:00Z</cp:lastPrinted>
  <dcterms:created xsi:type="dcterms:W3CDTF">2020-09-02T15:43:00Z</dcterms:created>
  <dcterms:modified xsi:type="dcterms:W3CDTF">2020-11-10T14:16:00Z</dcterms:modified>
</cp:coreProperties>
</file>